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FE5" w:rsidRPr="00A35FE5" w:rsidRDefault="00A35FE5" w:rsidP="00A35FE5">
      <w:pPr>
        <w:jc w:val="center"/>
        <w:rPr>
          <w:rFonts w:ascii="Sylfaen" w:hAnsi="Sylfaen" w:cs="Sylfaen"/>
          <w:b/>
          <w:bCs/>
          <w:sz w:val="40"/>
          <w:szCs w:val="40"/>
          <w:lang w:val="ka-GE"/>
        </w:rPr>
      </w:pPr>
      <w:r>
        <w:rPr>
          <w:rFonts w:ascii="Sylfaen" w:hAnsi="Sylfaen" w:cs="Sylfaen"/>
          <w:bCs/>
          <w:sz w:val="28"/>
          <w:szCs w:val="28"/>
          <w:lang w:val="ka-GE"/>
        </w:rPr>
        <w:t xml:space="preserve">სსიპ სამედიცინო და ფარმაცევტული საქმიანობის სააგენტოს </w:t>
      </w:r>
      <w:r w:rsidRPr="00A35FE5">
        <w:rPr>
          <w:rFonts w:ascii="Sylfaen" w:hAnsi="Sylfaen" w:cs="Sylfaen"/>
          <w:b/>
          <w:bCs/>
          <w:sz w:val="40"/>
          <w:szCs w:val="40"/>
          <w:lang w:val="ka-GE"/>
        </w:rPr>
        <w:t>ლაბორატორიის შექმნა</w:t>
      </w:r>
    </w:p>
    <w:p w:rsidR="00A35FE5" w:rsidRPr="00CD119C" w:rsidRDefault="00A35FE5" w:rsidP="00A35FE5">
      <w:pPr>
        <w:jc w:val="both"/>
        <w:rPr>
          <w:rFonts w:ascii="Sylfaen" w:hAnsi="Sylfaen"/>
          <w:sz w:val="28"/>
          <w:szCs w:val="28"/>
          <w:lang w:val="ka-GE"/>
        </w:rPr>
      </w:pPr>
      <w:r w:rsidRPr="00293C43">
        <w:rPr>
          <w:rFonts w:ascii="Sylfaen" w:hAnsi="Sylfaen" w:cs="Sylfaen"/>
          <w:bCs/>
          <w:sz w:val="28"/>
          <w:szCs w:val="28"/>
          <w:lang w:val="ka-GE"/>
        </w:rPr>
        <w:t>ფარმაცევტული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პროდუქტის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ხარიხსის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უზრუნველყოფის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სახელმწიფო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სისტემა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ითვალისწინებს</w:t>
      </w:r>
      <w:r w:rsidR="00CD119C">
        <w:rPr>
          <w:rFonts w:ascii="Sylfaen" w:hAnsi="Sylfaen" w:cs="Sylfaen"/>
          <w:bCs/>
          <w:sz w:val="28"/>
          <w:szCs w:val="28"/>
          <w:lang w:val="ka-GE"/>
        </w:rPr>
        <w:t xml:space="preserve"> სხვადასხვა მექანიზმებს რაც გამოიხატება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პრე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და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პოსტ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მარკეტინგულ</w:t>
      </w:r>
      <w:r w:rsidRPr="00293C43">
        <w:rPr>
          <w:bCs/>
          <w:sz w:val="28"/>
          <w:szCs w:val="28"/>
          <w:lang w:val="ka-GE"/>
        </w:rPr>
        <w:t xml:space="preserve"> </w:t>
      </w:r>
      <w:r w:rsidR="00CD119C">
        <w:rPr>
          <w:rFonts w:ascii="Sylfaen" w:hAnsi="Sylfaen" w:cs="Sylfaen"/>
          <w:bCs/>
          <w:sz w:val="28"/>
          <w:szCs w:val="28"/>
          <w:lang w:val="ka-GE"/>
        </w:rPr>
        <w:t xml:space="preserve">რეგულაციებში. სააგენტოს ამ ეტაპზე არ გააჩნია საკუთარი ლაბორატორია </w:t>
      </w:r>
      <w:r w:rsidR="003A6163">
        <w:rPr>
          <w:rFonts w:ascii="Sylfaen" w:hAnsi="Sylfaen" w:cs="Sylfaen"/>
          <w:bCs/>
          <w:sz w:val="28"/>
          <w:szCs w:val="28"/>
          <w:lang w:val="ka-GE"/>
        </w:rPr>
        <w:t xml:space="preserve">და წამლების ლაბორატორიულ კვლევას ხელშეკრულების საფუძველზე აწარმოებს აკრედიტებუ გერმანიის ერთერთ ლაბორატორიაში, მაგრამ იმ წამლების ხვედრითი წილი რომლებიც ამ ლაბორატორიაში გადიან ანალიზს ძალიან მცირეა. </w:t>
      </w:r>
    </w:p>
    <w:p w:rsidR="00316552" w:rsidRDefault="00A35FE5" w:rsidP="003A6163">
      <w:pPr>
        <w:jc w:val="both"/>
      </w:pPr>
      <w:r w:rsidRPr="00293C43">
        <w:rPr>
          <w:rFonts w:ascii="Sylfaen" w:hAnsi="Sylfaen" w:cs="Sylfaen"/>
          <w:bCs/>
          <w:sz w:val="28"/>
          <w:szCs w:val="28"/>
          <w:lang w:val="ka-GE"/>
        </w:rPr>
        <w:t>ლაბორატორიის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შექმნის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შემთხვევაში</w:t>
      </w:r>
      <w:r w:rsidRPr="00293C43">
        <w:rPr>
          <w:bCs/>
          <w:sz w:val="28"/>
          <w:szCs w:val="28"/>
          <w:lang w:val="ka-GE"/>
        </w:rPr>
        <w:t xml:space="preserve">,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სააგენტო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უზრუნველყოფს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როგორც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რეგისტრაციის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პროცესში</w:t>
      </w:r>
      <w:r w:rsidRPr="00293C43">
        <w:rPr>
          <w:bCs/>
          <w:sz w:val="28"/>
          <w:szCs w:val="28"/>
          <w:lang w:val="ka-GE"/>
        </w:rPr>
        <w:t xml:space="preserve">,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ისე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რეგისტრირებული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ფარმაცევტული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პროდუქტის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ხარისხის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შემოწმებას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და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მის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ლაბორატორიულ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კონტროლს</w:t>
      </w:r>
      <w:r w:rsidRPr="00293C43">
        <w:rPr>
          <w:bCs/>
          <w:sz w:val="28"/>
          <w:szCs w:val="28"/>
          <w:lang w:val="ka-GE"/>
        </w:rPr>
        <w:t xml:space="preserve">.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ლაბორატორიას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ექნება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თვითდაფინანსება</w:t>
      </w:r>
      <w:r w:rsidRPr="00293C43">
        <w:rPr>
          <w:bCs/>
          <w:sz w:val="28"/>
          <w:szCs w:val="28"/>
          <w:lang w:val="ka-GE"/>
        </w:rPr>
        <w:t xml:space="preserve">.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ასევე</w:t>
      </w:r>
      <w:r w:rsidRPr="00293C43">
        <w:rPr>
          <w:bCs/>
          <w:sz w:val="28"/>
          <w:szCs w:val="28"/>
          <w:lang w:val="ka-GE"/>
        </w:rPr>
        <w:t xml:space="preserve">,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შესაბამისი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საფასურის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გადახდის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შემთხვევაში</w:t>
      </w:r>
      <w:r w:rsidRPr="00293C43">
        <w:rPr>
          <w:bCs/>
          <w:sz w:val="28"/>
          <w:szCs w:val="28"/>
          <w:lang w:val="ka-GE"/>
        </w:rPr>
        <w:t xml:space="preserve">,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გაუწევს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ლაბორატორიულ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მომსახურებას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კერძო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ბიზნესით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დაინტერესებული</w:t>
      </w:r>
      <w:r w:rsidRPr="00293C43">
        <w:rPr>
          <w:bCs/>
          <w:sz w:val="28"/>
          <w:szCs w:val="28"/>
          <w:lang w:val="ka-GE"/>
        </w:rPr>
        <w:t xml:space="preserve"> </w:t>
      </w:r>
      <w:r w:rsidRPr="00293C43">
        <w:rPr>
          <w:rFonts w:ascii="Sylfaen" w:hAnsi="Sylfaen" w:cs="Sylfaen"/>
          <w:bCs/>
          <w:sz w:val="28"/>
          <w:szCs w:val="28"/>
          <w:lang w:val="ka-GE"/>
        </w:rPr>
        <w:t>პირების</w:t>
      </w:r>
      <w:bookmarkStart w:id="0" w:name="_GoBack"/>
      <w:bookmarkEnd w:id="0"/>
    </w:p>
    <w:sectPr w:rsidR="00316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62"/>
    <w:rsid w:val="00316552"/>
    <w:rsid w:val="003A6163"/>
    <w:rsid w:val="00A35FE5"/>
    <w:rsid w:val="00CD119C"/>
    <w:rsid w:val="00D8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31E38"/>
  <w15:chartTrackingRefBased/>
  <w15:docId w15:val="{7D4A7B22-8D52-429B-890C-B79DAC49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F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3</cp:revision>
  <dcterms:created xsi:type="dcterms:W3CDTF">2019-12-24T12:47:00Z</dcterms:created>
  <dcterms:modified xsi:type="dcterms:W3CDTF">2019-12-24T17:34:00Z</dcterms:modified>
</cp:coreProperties>
</file>