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945" w:rsidRPr="00693945" w:rsidRDefault="00693945" w:rsidP="00693945">
      <w:pPr>
        <w:spacing w:before="100" w:beforeAutospacing="1" w:after="100" w:afterAutospacing="1"/>
        <w:rPr>
          <w:rFonts w:ascii="Times" w:hAnsi="Times" w:cs="Times New Roman"/>
          <w:b/>
        </w:rPr>
      </w:pPr>
      <w:r w:rsidRPr="00693945">
        <w:rPr>
          <w:rFonts w:ascii="Times" w:hAnsi="Times" w:cs="Times New Roman"/>
          <w:b/>
        </w:rPr>
        <w:t xml:space="preserve">Below you will find a summary of the Florida state redistricting trial.  </w:t>
      </w:r>
    </w:p>
    <w:p w:rsidR="00693945" w:rsidRPr="00693945" w:rsidRDefault="00693945" w:rsidP="00693945">
      <w:pPr>
        <w:spacing w:before="100" w:beforeAutospacing="1" w:after="100" w:afterAutospacing="1"/>
        <w:rPr>
          <w:rFonts w:ascii="Times" w:hAnsi="Times" w:cs="Times New Roman"/>
        </w:rPr>
      </w:pPr>
      <w:r w:rsidRPr="00693945">
        <w:rPr>
          <w:rFonts w:ascii="Times" w:hAnsi="Times" w:cs="Times New Roman"/>
        </w:rPr>
        <w:t> Our presentation of eviden</w:t>
      </w:r>
      <w:r w:rsidR="00862C45">
        <w:rPr>
          <w:rFonts w:ascii="Times" w:hAnsi="Times" w:cs="Times New Roman"/>
        </w:rPr>
        <w:t xml:space="preserve">ce is now complete, and the </w:t>
      </w:r>
      <w:bookmarkStart w:id="0" w:name="_GoBack"/>
      <w:bookmarkEnd w:id="0"/>
      <w:r w:rsidRPr="00693945">
        <w:rPr>
          <w:rFonts w:ascii="Times" w:hAnsi="Times" w:cs="Times New Roman"/>
        </w:rPr>
        <w:t>Florida Legislature and the NAACP presented their facts and expert witnesses.  The judge has stated that he intends to issue a decision within just a few weeks after trial, suggesting that we will have a decision by the end of June.</w:t>
      </w:r>
    </w:p>
    <w:p w:rsidR="00693945" w:rsidRPr="00693945" w:rsidRDefault="00693945" w:rsidP="00693945">
      <w:pPr>
        <w:spacing w:before="100" w:beforeAutospacing="1" w:after="100" w:afterAutospacing="1"/>
        <w:rPr>
          <w:rFonts w:ascii="Times" w:hAnsi="Times" w:cs="Times New Roman"/>
        </w:rPr>
      </w:pPr>
      <w:r w:rsidRPr="00693945">
        <w:rPr>
          <w:rFonts w:ascii="Times" w:hAnsi="Times" w:cs="Times New Roman"/>
        </w:rPr>
        <w:t xml:space="preserve"> We are quite </w:t>
      </w:r>
      <w:r w:rsidRPr="00693945">
        <w:rPr>
          <w:rFonts w:ascii="Times" w:hAnsi="Times" w:cs="Times New Roman"/>
          <w:color w:val="1F497D"/>
        </w:rPr>
        <w:t xml:space="preserve">pleased </w:t>
      </w:r>
      <w:r w:rsidRPr="00693945">
        <w:rPr>
          <w:rFonts w:ascii="Times" w:hAnsi="Times" w:cs="Times New Roman"/>
        </w:rPr>
        <w:t>with the strength of our case.  We have presented extensive evidence that we believe establishes the Florida Legislature acted with partisan intent in creating the congressional voting map and that the map therefore violates the Florida Constitution.  Our evidence consists of testimony and documents proving that:</w:t>
      </w:r>
    </w:p>
    <w:p w:rsidR="00693945" w:rsidRPr="00693945" w:rsidRDefault="00693945" w:rsidP="00693945">
      <w:pPr>
        <w:spacing w:before="100" w:beforeAutospacing="1" w:after="100" w:afterAutospacing="1"/>
        <w:rPr>
          <w:rFonts w:ascii="Times" w:hAnsi="Times" w:cs="Times New Roman"/>
        </w:rPr>
      </w:pPr>
      <w:r w:rsidRPr="00693945">
        <w:rPr>
          <w:rFonts w:ascii="Times" w:hAnsi="Times" w:cs="Times New Roman"/>
        </w:rPr>
        <w:t> -- The Republican members and staffers of the Legislature who had responsibility for creating the map consulted with partisan Republican political operatives throughout the redistricting process as part of an effort to draw a politically biased map.  These consultations included secretly sharing draft maps with the operatives to obtain information on the political performance of the maps before the Legislature released them to the public.</w:t>
      </w:r>
    </w:p>
    <w:p w:rsidR="00693945" w:rsidRPr="00693945" w:rsidRDefault="00693945" w:rsidP="00693945">
      <w:pPr>
        <w:spacing w:before="100" w:beforeAutospacing="1" w:after="100" w:afterAutospacing="1"/>
        <w:rPr>
          <w:rFonts w:ascii="Times" w:hAnsi="Times" w:cs="Times New Roman"/>
        </w:rPr>
      </w:pPr>
      <w:r w:rsidRPr="00693945">
        <w:rPr>
          <w:rFonts w:ascii="Times" w:hAnsi="Times" w:cs="Times New Roman"/>
        </w:rPr>
        <w:t xml:space="preserve"> -- The Republican Party of Florida (RPOF), with the apparent cooperation of the RNC and NRCC, engaged in a secret scheme to circumvent Florida's prohibition against partisan maps by paying partisan map-drawers to create Republican maps and to submit them to the Legislature through the public redistricting process.  The map-drawers used private citizens -- all partisan Republicans -- to serve as shills by submitting the maps to the Legislature as though the maps had no connection to the RPOF.  The Legislature then used those maps to create several of the districts in the enacted congressional map.  </w:t>
      </w:r>
    </w:p>
    <w:p w:rsidR="00693945" w:rsidRPr="00693945" w:rsidRDefault="00693945" w:rsidP="00693945">
      <w:pPr>
        <w:spacing w:before="100" w:beforeAutospacing="1" w:after="100" w:afterAutospacing="1"/>
        <w:rPr>
          <w:rFonts w:ascii="Times" w:hAnsi="Times" w:cs="Times New Roman"/>
        </w:rPr>
      </w:pPr>
      <w:r w:rsidRPr="00693945">
        <w:rPr>
          <w:rFonts w:ascii="Times" w:hAnsi="Times" w:cs="Times New Roman"/>
        </w:rPr>
        <w:t xml:space="preserve"> -- Our evidence shows that the Legislature used race to improve Republican performance in multiple districts.  Specifically, in several districts, the Legislature added more African-Americans and Hispanics than were necessary for those minority groups to elect the candidates of the their choice.  Through this minority packing process, the Legislature improved Republican performance in districts adjacent to the minority districts.  </w:t>
      </w:r>
    </w:p>
    <w:p w:rsidR="00693945" w:rsidRPr="00693945" w:rsidRDefault="00693945" w:rsidP="00693945">
      <w:pPr>
        <w:spacing w:before="100" w:beforeAutospacing="1" w:after="100" w:afterAutospacing="1"/>
        <w:rPr>
          <w:rFonts w:ascii="Times" w:hAnsi="Times" w:cs="Times New Roman"/>
        </w:rPr>
      </w:pPr>
      <w:r w:rsidRPr="00693945">
        <w:rPr>
          <w:rFonts w:ascii="Times" w:hAnsi="Times" w:cs="Times New Roman"/>
        </w:rPr>
        <w:t> -- Our expert witnesses testified that there is a large political performance imbalance in the congressional map -- 17 Republican seats and just 10 Democratic seats -- and that the imbalance could not have occurred by chance.  In other words, it can only be explained by deliberate intent to draw a partisan map.</w:t>
      </w:r>
    </w:p>
    <w:p w:rsidR="00693945" w:rsidRPr="00693945" w:rsidRDefault="00693945" w:rsidP="00693945">
      <w:pPr>
        <w:spacing w:before="100" w:beforeAutospacing="1" w:after="100" w:afterAutospacing="1"/>
        <w:rPr>
          <w:rFonts w:ascii="Times" w:hAnsi="Times" w:cs="Times New Roman"/>
        </w:rPr>
      </w:pPr>
      <w:r w:rsidRPr="00693945">
        <w:rPr>
          <w:rFonts w:ascii="Times" w:hAnsi="Times" w:cs="Times New Roman"/>
        </w:rPr>
        <w:t xml:space="preserve"> For its part, the Legislature is attempted to show that the map-drawers were not influenced by any partisan intent.  While they acknowledge the consultations with Republican political operatives and the public submission of shill maps, they contend that the actual map-drawing process was unaffected.  </w:t>
      </w:r>
    </w:p>
    <w:p w:rsidR="00693945" w:rsidRPr="00693945" w:rsidRDefault="00693945" w:rsidP="00693945">
      <w:pPr>
        <w:spacing w:before="100" w:beforeAutospacing="1" w:after="100" w:afterAutospacing="1"/>
        <w:rPr>
          <w:rFonts w:ascii="Times" w:hAnsi="Times" w:cs="Times New Roman"/>
        </w:rPr>
      </w:pPr>
      <w:r w:rsidRPr="00693945">
        <w:rPr>
          <w:rFonts w:ascii="Times" w:hAnsi="Times" w:cs="Arial"/>
        </w:rPr>
        <w:t>If the court rules that the congressional voting map is unconstitutional, we will request an immediate remedial hearing for the purpose of establishing a new voting map in time for the November 2014 election</w:t>
      </w:r>
      <w:r w:rsidRPr="00693945">
        <w:rPr>
          <w:rFonts w:ascii="Arial" w:hAnsi="Arial" w:cs="Arial"/>
        </w:rPr>
        <w:t xml:space="preserve">.  </w:t>
      </w:r>
    </w:p>
    <w:sectPr w:rsidR="00693945" w:rsidRPr="00693945" w:rsidSect="00D3270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93945"/>
    <w:rsid w:val="005A6502"/>
    <w:rsid w:val="00693945"/>
    <w:rsid w:val="00862C45"/>
    <w:rsid w:val="00C348F5"/>
    <w:rsid w:val="00D32703"/>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8F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67819851">
      <w:bodyDiv w:val="1"/>
      <w:marLeft w:val="0"/>
      <w:marRight w:val="0"/>
      <w:marTop w:val="0"/>
      <w:marBottom w:val="0"/>
      <w:divBdr>
        <w:top w:val="none" w:sz="0" w:space="0" w:color="auto"/>
        <w:left w:val="none" w:sz="0" w:space="0" w:color="auto"/>
        <w:bottom w:val="none" w:sz="0" w:space="0" w:color="auto"/>
        <w:right w:val="none" w:sz="0" w:space="0" w:color="auto"/>
      </w:divBdr>
      <w:divsChild>
        <w:div w:id="1317996815">
          <w:marLeft w:val="0"/>
          <w:marRight w:val="0"/>
          <w:marTop w:val="0"/>
          <w:marBottom w:val="0"/>
          <w:divBdr>
            <w:top w:val="none" w:sz="0" w:space="0" w:color="auto"/>
            <w:left w:val="none" w:sz="0" w:space="0" w:color="auto"/>
            <w:bottom w:val="none" w:sz="0" w:space="0" w:color="auto"/>
            <w:right w:val="none" w:sz="0" w:space="0" w:color="auto"/>
          </w:divBdr>
        </w:div>
        <w:div w:id="1806968498">
          <w:marLeft w:val="0"/>
          <w:marRight w:val="0"/>
          <w:marTop w:val="0"/>
          <w:marBottom w:val="0"/>
          <w:divBdr>
            <w:top w:val="none" w:sz="0" w:space="0" w:color="auto"/>
            <w:left w:val="none" w:sz="0" w:space="0" w:color="auto"/>
            <w:bottom w:val="none" w:sz="0" w:space="0" w:color="auto"/>
            <w:right w:val="none" w:sz="0" w:space="0" w:color="auto"/>
          </w:divBdr>
          <w:divsChild>
            <w:div w:id="154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2566</Characters>
  <Application>Microsoft Office Word</Application>
  <DocSecurity>0</DocSecurity>
  <Lines>21</Lines>
  <Paragraphs>6</Paragraphs>
  <ScaleCrop>false</ScaleCrop>
  <Company>4C Partners LLC</Company>
  <LinksUpToDate>false</LinksUpToDate>
  <CharactersWithSpaces>3010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Runge</dc:creator>
  <cp:lastModifiedBy>kurek</cp:lastModifiedBy>
  <cp:revision>2</cp:revision>
  <dcterms:created xsi:type="dcterms:W3CDTF">2014-06-30T14:16:00Z</dcterms:created>
  <dcterms:modified xsi:type="dcterms:W3CDTF">2014-06-30T14:16:00Z</dcterms:modified>
</cp:coreProperties>
</file>