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7904EE">
        <w:t>September</w:t>
      </w:r>
      <w:r w:rsidR="00CD7735">
        <w:t xml:space="preserve"> </w:t>
      </w:r>
      <w:r w:rsidR="00A07523">
        <w:t>13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3525D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Thursday, September 12, 2013</w:t>
      </w:r>
      <w:r w:rsidR="00DC636F" w:rsidRPr="00A955CA">
        <w:rPr>
          <w:b/>
          <w:u w:val="single"/>
        </w:rPr>
        <w:t xml:space="preserve"> SNAP</w:t>
      </w: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93525D" w:rsidTr="0093525D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9/12/13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$2,121,350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$2,166,850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$151,500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$191,500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$965,391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$612,713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$1,578,104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$4,201,275.84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$4,201,276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$2,283,212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$2,283,212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$2,100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3525D" w:rsidTr="0093525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$9,769,628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$698,213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$10,467,841</w:t>
            </w:r>
          </w:p>
        </w:tc>
      </w:tr>
      <w:tr w:rsidR="0093525D" w:rsidTr="0093525D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93525D" w:rsidTr="0093525D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$10,467,841</w:t>
            </w:r>
          </w:p>
        </w:tc>
      </w:tr>
    </w:tbl>
    <w:p w:rsidR="0093525D" w:rsidRDefault="0093525D" w:rsidP="0093525D">
      <w:pPr>
        <w:rPr>
          <w:b/>
          <w:bCs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93525D" w:rsidTr="0093525D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$1,026,700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$928,850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$165,800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$2,121,350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$151,500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$301,227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$41,364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$965,391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$1,577,724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$2,028,805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$594,747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$4,201,276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$1,024,474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$1,111,319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$147,419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$2,283,212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$2,100</w:t>
            </w:r>
          </w:p>
        </w:tc>
      </w:tr>
      <w:tr w:rsidR="0093525D" w:rsidTr="0093525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3525D" w:rsidTr="0093525D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$4,333,499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$4,461,800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$974,329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$9,769,628</w:t>
            </w:r>
          </w:p>
        </w:tc>
      </w:tr>
      <w:tr w:rsidR="0093525D" w:rsidTr="0093525D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5D" w:rsidRDefault="0093525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3525D" w:rsidRDefault="0093525D" w:rsidP="0093525D">
      <w:pPr>
        <w:rPr>
          <w:rFonts w:eastAsiaTheme="minorHAnsi"/>
          <w:bCs/>
          <w:sz w:val="18"/>
          <w:szCs w:val="18"/>
        </w:rPr>
      </w:pPr>
    </w:p>
    <w:p w:rsidR="0093525D" w:rsidRPr="0093525D" w:rsidRDefault="00C12B31" w:rsidP="0093525D">
      <w:pPr>
        <w:rPr>
          <w:rFonts w:eastAsiaTheme="minorHAnsi"/>
          <w:bCs/>
          <w:sz w:val="18"/>
          <w:szCs w:val="18"/>
        </w:rPr>
      </w:pP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="0093525D" w:rsidRPr="0093525D">
        <w:rPr>
          <w:rFonts w:eastAsiaTheme="minorHAnsi"/>
          <w:bCs/>
          <w:sz w:val="18"/>
          <w:szCs w:val="18"/>
        </w:rPr>
        <w:t>Online</w:t>
      </w:r>
      <w:r w:rsidR="0093525D" w:rsidRPr="0093525D">
        <w:rPr>
          <w:rFonts w:eastAsiaTheme="minorHAnsi"/>
          <w:bCs/>
          <w:sz w:val="18"/>
          <w:szCs w:val="18"/>
        </w:rPr>
        <w:tab/>
      </w:r>
      <w:r w:rsidR="0093525D">
        <w:rPr>
          <w:rFonts w:eastAsiaTheme="minorHAnsi"/>
          <w:bCs/>
          <w:sz w:val="18"/>
          <w:szCs w:val="18"/>
        </w:rPr>
        <w:tab/>
      </w:r>
      <w:r w:rsidR="0093525D" w:rsidRPr="0093525D">
        <w:rPr>
          <w:rFonts w:eastAsiaTheme="minorHAnsi"/>
          <w:bCs/>
          <w:sz w:val="18"/>
          <w:szCs w:val="18"/>
        </w:rPr>
        <w:t>DM</w:t>
      </w:r>
      <w:r w:rsidR="0093525D" w:rsidRPr="0093525D">
        <w:rPr>
          <w:rFonts w:eastAsiaTheme="minorHAnsi"/>
          <w:bCs/>
          <w:sz w:val="18"/>
          <w:szCs w:val="18"/>
        </w:rPr>
        <w:tab/>
      </w:r>
      <w:r w:rsidR="0093525D">
        <w:rPr>
          <w:rFonts w:eastAsiaTheme="minorHAnsi"/>
          <w:bCs/>
          <w:sz w:val="18"/>
          <w:szCs w:val="18"/>
        </w:rPr>
        <w:tab/>
      </w:r>
      <w:r w:rsidR="0093525D" w:rsidRPr="0093525D">
        <w:rPr>
          <w:rFonts w:eastAsiaTheme="minorHAnsi"/>
          <w:bCs/>
          <w:sz w:val="18"/>
          <w:szCs w:val="18"/>
        </w:rPr>
        <w:t>Members</w:t>
      </w:r>
      <w:r w:rsidR="0093525D">
        <w:rPr>
          <w:rFonts w:eastAsiaTheme="minorHAnsi"/>
          <w:bCs/>
          <w:sz w:val="18"/>
          <w:szCs w:val="18"/>
        </w:rPr>
        <w:tab/>
      </w:r>
      <w:r w:rsidR="0093525D" w:rsidRPr="0093525D">
        <w:rPr>
          <w:rFonts w:eastAsiaTheme="minorHAnsi"/>
          <w:bCs/>
          <w:sz w:val="18"/>
          <w:szCs w:val="18"/>
        </w:rPr>
        <w:tab/>
        <w:t>Individual</w:t>
      </w:r>
      <w:r w:rsidR="0093525D" w:rsidRPr="0093525D">
        <w:rPr>
          <w:rFonts w:eastAsiaTheme="minorHAnsi"/>
          <w:bCs/>
          <w:sz w:val="18"/>
          <w:szCs w:val="18"/>
        </w:rPr>
        <w:tab/>
        <w:t>PAC</w:t>
      </w:r>
      <w:r w:rsidR="0093525D" w:rsidRPr="0093525D">
        <w:rPr>
          <w:rFonts w:eastAsiaTheme="minorHAnsi"/>
          <w:bCs/>
          <w:sz w:val="18"/>
          <w:szCs w:val="18"/>
        </w:rPr>
        <w:tab/>
      </w:r>
      <w:r w:rsidR="0093525D">
        <w:rPr>
          <w:rFonts w:eastAsiaTheme="minorHAnsi"/>
          <w:bCs/>
          <w:sz w:val="18"/>
          <w:szCs w:val="18"/>
        </w:rPr>
        <w:tab/>
      </w:r>
      <w:r w:rsidR="0093525D" w:rsidRPr="0093525D">
        <w:rPr>
          <w:rFonts w:eastAsiaTheme="minorHAnsi"/>
          <w:bCs/>
          <w:sz w:val="18"/>
          <w:szCs w:val="18"/>
        </w:rPr>
        <w:t>Recount</w:t>
      </w:r>
      <w:r w:rsidR="0093525D" w:rsidRPr="0093525D">
        <w:rPr>
          <w:rFonts w:eastAsiaTheme="minorHAnsi"/>
          <w:bCs/>
          <w:sz w:val="18"/>
          <w:szCs w:val="18"/>
        </w:rPr>
        <w:tab/>
      </w:r>
      <w:r w:rsidR="0093525D">
        <w:rPr>
          <w:rFonts w:eastAsiaTheme="minorHAnsi"/>
          <w:bCs/>
          <w:sz w:val="18"/>
          <w:szCs w:val="18"/>
        </w:rPr>
        <w:tab/>
      </w:r>
      <w:r w:rsidR="0093525D" w:rsidRPr="0093525D">
        <w:rPr>
          <w:rFonts w:eastAsiaTheme="minorHAnsi"/>
          <w:bCs/>
          <w:sz w:val="18"/>
          <w:szCs w:val="18"/>
        </w:rPr>
        <w:t xml:space="preserve">Total Raised </w:t>
      </w:r>
    </w:p>
    <w:p w:rsidR="0093525D" w:rsidRPr="0093525D" w:rsidRDefault="0093525D" w:rsidP="0093525D">
      <w:pPr>
        <w:rPr>
          <w:rFonts w:eastAsiaTheme="minorHAnsi"/>
          <w:bCs/>
          <w:sz w:val="18"/>
          <w:szCs w:val="18"/>
        </w:rPr>
      </w:pPr>
      <w:r w:rsidRPr="0093525D">
        <w:rPr>
          <w:rFonts w:eastAsiaTheme="minorHAnsi"/>
          <w:bCs/>
          <w:sz w:val="18"/>
          <w:szCs w:val="18"/>
        </w:rPr>
        <w:t>July</w:t>
      </w:r>
      <w:r w:rsidRPr="0093525D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93525D">
        <w:rPr>
          <w:rFonts w:eastAsiaTheme="minorHAnsi"/>
          <w:bCs/>
          <w:sz w:val="18"/>
          <w:szCs w:val="18"/>
        </w:rPr>
        <w:t>$1,024,474.00</w:t>
      </w:r>
      <w:r w:rsidRPr="0093525D">
        <w:rPr>
          <w:rFonts w:eastAsiaTheme="minorHAnsi"/>
          <w:bCs/>
          <w:sz w:val="18"/>
          <w:szCs w:val="18"/>
        </w:rPr>
        <w:tab/>
        <w:t>$1,577,724.00</w:t>
      </w:r>
      <w:r w:rsidRPr="0093525D">
        <w:rPr>
          <w:rFonts w:eastAsiaTheme="minorHAnsi"/>
          <w:bCs/>
          <w:sz w:val="18"/>
          <w:szCs w:val="18"/>
        </w:rPr>
        <w:tab/>
        <w:t>$622,801.00</w:t>
      </w:r>
      <w:r w:rsidRPr="0093525D">
        <w:rPr>
          <w:rFonts w:eastAsiaTheme="minorHAnsi"/>
          <w:bCs/>
          <w:sz w:val="18"/>
          <w:szCs w:val="18"/>
        </w:rPr>
        <w:tab/>
        <w:t>$1,031,500.00</w:t>
      </w:r>
      <w:r w:rsidRPr="0093525D">
        <w:rPr>
          <w:rFonts w:eastAsiaTheme="minorHAnsi"/>
          <w:bCs/>
          <w:sz w:val="18"/>
          <w:szCs w:val="18"/>
        </w:rPr>
        <w:tab/>
        <w:t>$76,000.00</w:t>
      </w:r>
      <w:r w:rsidRPr="0093525D">
        <w:rPr>
          <w:rFonts w:eastAsiaTheme="minorHAnsi"/>
          <w:bCs/>
          <w:sz w:val="18"/>
          <w:szCs w:val="18"/>
        </w:rPr>
        <w:tab/>
        <w:t>$1,000.00</w:t>
      </w:r>
      <w:r w:rsidRPr="0093525D">
        <w:rPr>
          <w:rFonts w:eastAsiaTheme="minorHAnsi"/>
          <w:bCs/>
          <w:sz w:val="18"/>
          <w:szCs w:val="18"/>
        </w:rPr>
        <w:tab/>
        <w:t>$4,333,499.00</w:t>
      </w:r>
    </w:p>
    <w:p w:rsidR="0093525D" w:rsidRPr="0093525D" w:rsidRDefault="0093525D" w:rsidP="0093525D">
      <w:pPr>
        <w:rPr>
          <w:rFonts w:eastAsiaTheme="minorHAnsi"/>
          <w:bCs/>
          <w:sz w:val="18"/>
          <w:szCs w:val="18"/>
        </w:rPr>
      </w:pPr>
      <w:r w:rsidRPr="0093525D">
        <w:rPr>
          <w:rFonts w:eastAsiaTheme="minorHAnsi"/>
          <w:bCs/>
          <w:sz w:val="18"/>
          <w:szCs w:val="18"/>
        </w:rPr>
        <w:t>August</w:t>
      </w:r>
      <w:r w:rsidRPr="0093525D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93525D">
        <w:rPr>
          <w:rFonts w:eastAsiaTheme="minorHAnsi"/>
          <w:bCs/>
          <w:sz w:val="18"/>
          <w:szCs w:val="18"/>
        </w:rPr>
        <w:t>$1,111,318.95</w:t>
      </w:r>
      <w:r w:rsidRPr="0093525D">
        <w:rPr>
          <w:rFonts w:eastAsiaTheme="minorHAnsi"/>
          <w:bCs/>
          <w:sz w:val="18"/>
          <w:szCs w:val="18"/>
        </w:rPr>
        <w:tab/>
        <w:t>$2,028,804.56</w:t>
      </w:r>
      <w:r w:rsidRPr="0093525D">
        <w:rPr>
          <w:rFonts w:eastAsiaTheme="minorHAnsi"/>
          <w:bCs/>
          <w:sz w:val="18"/>
          <w:szCs w:val="18"/>
        </w:rPr>
        <w:tab/>
        <w:t>$301,227.00</w:t>
      </w:r>
      <w:r w:rsidRPr="0093525D">
        <w:rPr>
          <w:rFonts w:eastAsiaTheme="minorHAnsi"/>
          <w:bCs/>
          <w:sz w:val="18"/>
          <w:szCs w:val="18"/>
        </w:rPr>
        <w:tab/>
        <w:t>$968,850.00</w:t>
      </w:r>
      <w:r w:rsidRPr="0093525D">
        <w:rPr>
          <w:rFonts w:eastAsiaTheme="minorHAnsi"/>
          <w:bCs/>
          <w:sz w:val="18"/>
          <w:szCs w:val="18"/>
        </w:rPr>
        <w:tab/>
        <w:t>$50,500.00</w:t>
      </w:r>
      <w:r w:rsidRPr="0093525D">
        <w:rPr>
          <w:rFonts w:eastAsiaTheme="minorHAnsi"/>
          <w:bCs/>
          <w:sz w:val="18"/>
          <w:szCs w:val="18"/>
        </w:rPr>
        <w:tab/>
        <w:t>$1,100.00</w:t>
      </w:r>
      <w:r w:rsidRPr="0093525D">
        <w:rPr>
          <w:rFonts w:eastAsiaTheme="minorHAnsi"/>
          <w:bCs/>
          <w:sz w:val="18"/>
          <w:szCs w:val="18"/>
        </w:rPr>
        <w:tab/>
        <w:t>$4,461,800.51</w:t>
      </w:r>
    </w:p>
    <w:p w:rsidR="0093525D" w:rsidRPr="0093525D" w:rsidRDefault="0093525D" w:rsidP="0093525D">
      <w:pPr>
        <w:rPr>
          <w:rFonts w:eastAsiaTheme="minorHAnsi"/>
          <w:bCs/>
          <w:sz w:val="18"/>
          <w:szCs w:val="18"/>
        </w:rPr>
      </w:pPr>
      <w:r w:rsidRPr="0093525D">
        <w:rPr>
          <w:rFonts w:eastAsiaTheme="minorHAnsi"/>
          <w:bCs/>
          <w:sz w:val="18"/>
          <w:szCs w:val="18"/>
        </w:rPr>
        <w:t>Sept</w:t>
      </w:r>
      <w:r>
        <w:rPr>
          <w:rFonts w:eastAsiaTheme="minorHAnsi"/>
          <w:bCs/>
          <w:sz w:val="18"/>
          <w:szCs w:val="18"/>
        </w:rPr>
        <w:t>.</w:t>
      </w:r>
      <w:r w:rsidRPr="0093525D">
        <w:rPr>
          <w:rFonts w:eastAsiaTheme="minorHAnsi"/>
          <w:bCs/>
          <w:sz w:val="18"/>
          <w:szCs w:val="18"/>
        </w:rPr>
        <w:t xml:space="preserve"> Goal</w:t>
      </w:r>
      <w:r w:rsidRPr="0093525D">
        <w:rPr>
          <w:rFonts w:eastAsiaTheme="minorHAnsi"/>
          <w:bCs/>
          <w:sz w:val="18"/>
          <w:szCs w:val="18"/>
        </w:rPr>
        <w:tab/>
        <w:t>$1,600,000.00</w:t>
      </w:r>
      <w:r w:rsidRPr="0093525D">
        <w:rPr>
          <w:rFonts w:eastAsiaTheme="minorHAnsi"/>
          <w:bCs/>
          <w:sz w:val="18"/>
          <w:szCs w:val="18"/>
        </w:rPr>
        <w:tab/>
        <w:t>$1,775,000.00</w:t>
      </w:r>
      <w:r w:rsidRPr="0093525D">
        <w:rPr>
          <w:rFonts w:eastAsiaTheme="minorHAnsi"/>
          <w:bCs/>
          <w:sz w:val="18"/>
          <w:szCs w:val="18"/>
        </w:rPr>
        <w:tab/>
        <w:t>$2,000,000.00</w:t>
      </w:r>
      <w:r w:rsidRPr="0093525D">
        <w:rPr>
          <w:rFonts w:eastAsiaTheme="minorHAnsi"/>
          <w:bCs/>
          <w:sz w:val="18"/>
          <w:szCs w:val="18"/>
        </w:rPr>
        <w:tab/>
        <w:t>$1,300,000.00</w:t>
      </w:r>
      <w:r w:rsidRPr="0093525D">
        <w:rPr>
          <w:rFonts w:eastAsiaTheme="minorHAnsi"/>
          <w:bCs/>
          <w:sz w:val="18"/>
          <w:szCs w:val="18"/>
        </w:rPr>
        <w:tab/>
        <w:t>$150,000.00</w:t>
      </w:r>
      <w:r w:rsidRPr="0093525D">
        <w:rPr>
          <w:rFonts w:eastAsiaTheme="minorHAnsi"/>
          <w:bCs/>
          <w:sz w:val="18"/>
          <w:szCs w:val="18"/>
        </w:rPr>
        <w:tab/>
        <w:t>$0.00</w:t>
      </w:r>
      <w:r w:rsidRPr="0093525D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93525D">
        <w:rPr>
          <w:rFonts w:eastAsiaTheme="minorHAnsi"/>
          <w:bCs/>
          <w:sz w:val="18"/>
          <w:szCs w:val="18"/>
        </w:rPr>
        <w:t>$6,825,000.00</w:t>
      </w:r>
    </w:p>
    <w:p w:rsidR="0093525D" w:rsidRPr="0093525D" w:rsidRDefault="0093525D" w:rsidP="0093525D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Sept. Projection</w:t>
      </w:r>
      <w:r>
        <w:rPr>
          <w:rFonts w:eastAsiaTheme="minorHAnsi"/>
          <w:bCs/>
          <w:sz w:val="18"/>
          <w:szCs w:val="18"/>
        </w:rPr>
        <w:tab/>
      </w:r>
      <w:r w:rsidRPr="0093525D">
        <w:rPr>
          <w:rFonts w:eastAsiaTheme="minorHAnsi"/>
          <w:bCs/>
          <w:sz w:val="18"/>
          <w:szCs w:val="18"/>
        </w:rPr>
        <w:t>$800,000.00</w:t>
      </w:r>
      <w:r w:rsidRPr="0093525D">
        <w:rPr>
          <w:rFonts w:eastAsiaTheme="minorHAnsi"/>
          <w:bCs/>
          <w:sz w:val="18"/>
          <w:szCs w:val="18"/>
        </w:rPr>
        <w:tab/>
        <w:t>$1,700,000.00</w:t>
      </w:r>
      <w:r w:rsidRPr="0093525D">
        <w:rPr>
          <w:rFonts w:eastAsiaTheme="minorHAnsi"/>
          <w:bCs/>
          <w:sz w:val="18"/>
          <w:szCs w:val="18"/>
        </w:rPr>
        <w:tab/>
        <w:t>$1,800,000.00</w:t>
      </w:r>
      <w:r w:rsidRPr="0093525D">
        <w:rPr>
          <w:rFonts w:eastAsiaTheme="minorHAnsi"/>
          <w:bCs/>
          <w:sz w:val="18"/>
          <w:szCs w:val="18"/>
        </w:rPr>
        <w:tab/>
        <w:t>$1,500,000.00</w:t>
      </w:r>
      <w:r w:rsidRPr="0093525D">
        <w:rPr>
          <w:rFonts w:eastAsiaTheme="minorHAnsi"/>
          <w:bCs/>
          <w:sz w:val="18"/>
          <w:szCs w:val="18"/>
        </w:rPr>
        <w:tab/>
        <w:t>$125,000.00</w:t>
      </w:r>
      <w:r w:rsidRPr="0093525D">
        <w:rPr>
          <w:rFonts w:eastAsiaTheme="minorHAnsi"/>
          <w:bCs/>
          <w:sz w:val="18"/>
          <w:szCs w:val="18"/>
        </w:rPr>
        <w:tab/>
        <w:t>$0.00</w:t>
      </w:r>
      <w:r w:rsidRPr="0093525D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93525D">
        <w:rPr>
          <w:rFonts w:eastAsiaTheme="minorHAnsi"/>
          <w:bCs/>
          <w:sz w:val="18"/>
          <w:szCs w:val="18"/>
        </w:rPr>
        <w:t>$5,925,000.00</w:t>
      </w:r>
    </w:p>
    <w:p w:rsidR="0093525D" w:rsidRPr="0093525D" w:rsidRDefault="0093525D" w:rsidP="0093525D">
      <w:pPr>
        <w:rPr>
          <w:rFonts w:eastAsiaTheme="minorHAnsi"/>
          <w:bCs/>
          <w:sz w:val="18"/>
          <w:szCs w:val="18"/>
        </w:rPr>
      </w:pPr>
      <w:r w:rsidRPr="0093525D">
        <w:rPr>
          <w:rFonts w:eastAsiaTheme="minorHAnsi"/>
          <w:bCs/>
          <w:sz w:val="18"/>
          <w:szCs w:val="18"/>
        </w:rPr>
        <w:t>Sept</w:t>
      </w:r>
      <w:r>
        <w:rPr>
          <w:rFonts w:eastAsiaTheme="minorHAnsi"/>
          <w:bCs/>
          <w:sz w:val="18"/>
          <w:szCs w:val="18"/>
        </w:rPr>
        <w:t>.</w:t>
      </w:r>
      <w:r w:rsidRPr="0093525D">
        <w:rPr>
          <w:rFonts w:eastAsiaTheme="minorHAnsi"/>
          <w:bCs/>
          <w:sz w:val="18"/>
          <w:szCs w:val="18"/>
        </w:rPr>
        <w:t xml:space="preserve"> Current</w:t>
      </w:r>
      <w:r w:rsidRPr="0093525D">
        <w:rPr>
          <w:rFonts w:eastAsiaTheme="minorHAnsi"/>
          <w:bCs/>
          <w:sz w:val="18"/>
          <w:szCs w:val="18"/>
        </w:rPr>
        <w:tab/>
        <w:t>$147,419.00</w:t>
      </w:r>
      <w:r w:rsidRPr="0093525D">
        <w:rPr>
          <w:rFonts w:eastAsiaTheme="minorHAnsi"/>
          <w:bCs/>
          <w:sz w:val="18"/>
          <w:szCs w:val="18"/>
        </w:rPr>
        <w:tab/>
        <w:t>$594,747.00</w:t>
      </w:r>
      <w:r w:rsidRPr="0093525D">
        <w:rPr>
          <w:rFonts w:eastAsiaTheme="minorHAnsi"/>
          <w:bCs/>
          <w:sz w:val="18"/>
          <w:szCs w:val="18"/>
        </w:rPr>
        <w:tab/>
        <w:t>$654,077.00</w:t>
      </w:r>
      <w:r w:rsidRPr="0093525D">
        <w:rPr>
          <w:rFonts w:eastAsiaTheme="minorHAnsi"/>
          <w:bCs/>
          <w:sz w:val="18"/>
          <w:szCs w:val="18"/>
        </w:rPr>
        <w:tab/>
        <w:t>$211,300.00</w:t>
      </w:r>
      <w:r w:rsidRPr="0093525D">
        <w:rPr>
          <w:rFonts w:eastAsiaTheme="minorHAnsi"/>
          <w:bCs/>
          <w:sz w:val="18"/>
          <w:szCs w:val="18"/>
        </w:rPr>
        <w:tab/>
        <w:t>$65,000.00</w:t>
      </w:r>
      <w:r w:rsidRPr="0093525D">
        <w:rPr>
          <w:rFonts w:eastAsiaTheme="minorHAnsi"/>
          <w:bCs/>
          <w:sz w:val="18"/>
          <w:szCs w:val="18"/>
        </w:rPr>
        <w:tab/>
        <w:t>$0.00</w:t>
      </w:r>
      <w:r w:rsidRPr="0093525D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93525D">
        <w:rPr>
          <w:rFonts w:eastAsiaTheme="minorHAnsi"/>
          <w:bCs/>
          <w:sz w:val="18"/>
          <w:szCs w:val="18"/>
        </w:rPr>
        <w:t>$1,672,543.00</w:t>
      </w:r>
    </w:p>
    <w:p w:rsidR="00FF6214" w:rsidRPr="00FF6214" w:rsidRDefault="0093525D" w:rsidP="0093525D">
      <w:pPr>
        <w:rPr>
          <w:rFonts w:eastAsiaTheme="minorHAnsi"/>
          <w:sz w:val="18"/>
          <w:szCs w:val="18"/>
        </w:rPr>
      </w:pPr>
      <w:r w:rsidRPr="0093525D">
        <w:rPr>
          <w:rFonts w:eastAsiaTheme="minorHAnsi"/>
          <w:bCs/>
          <w:sz w:val="18"/>
          <w:szCs w:val="18"/>
        </w:rPr>
        <w:t>Q3 Total:</w:t>
      </w:r>
      <w:r w:rsidRPr="0093525D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93525D">
        <w:rPr>
          <w:rFonts w:eastAsiaTheme="minorHAnsi"/>
          <w:bCs/>
          <w:sz w:val="18"/>
          <w:szCs w:val="18"/>
        </w:rPr>
        <w:t>$2,935,792.95</w:t>
      </w:r>
      <w:r w:rsidRPr="0093525D">
        <w:rPr>
          <w:rFonts w:eastAsiaTheme="minorHAnsi"/>
          <w:bCs/>
          <w:sz w:val="18"/>
          <w:szCs w:val="18"/>
        </w:rPr>
        <w:tab/>
        <w:t>$5,306,528.56</w:t>
      </w:r>
      <w:r w:rsidRPr="0093525D">
        <w:rPr>
          <w:rFonts w:eastAsiaTheme="minorHAnsi"/>
          <w:bCs/>
          <w:sz w:val="18"/>
          <w:szCs w:val="18"/>
        </w:rPr>
        <w:tab/>
        <w:t>$2,724,028.00</w:t>
      </w:r>
      <w:r w:rsidRPr="0093525D">
        <w:rPr>
          <w:rFonts w:eastAsiaTheme="minorHAnsi"/>
          <w:bCs/>
          <w:sz w:val="18"/>
          <w:szCs w:val="18"/>
        </w:rPr>
        <w:tab/>
        <w:t>$3,500,350.00</w:t>
      </w:r>
      <w:r w:rsidRPr="0093525D">
        <w:rPr>
          <w:rFonts w:eastAsiaTheme="minorHAnsi"/>
          <w:bCs/>
          <w:sz w:val="18"/>
          <w:szCs w:val="18"/>
        </w:rPr>
        <w:tab/>
        <w:t>$251,500.00</w:t>
      </w:r>
      <w:r w:rsidRPr="0093525D">
        <w:rPr>
          <w:rFonts w:eastAsiaTheme="minorHAnsi"/>
          <w:bCs/>
          <w:sz w:val="18"/>
          <w:szCs w:val="18"/>
        </w:rPr>
        <w:tab/>
        <w:t>$0.00</w:t>
      </w:r>
      <w:r w:rsidRPr="0093525D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93525D">
        <w:rPr>
          <w:rFonts w:eastAsiaTheme="minorHAnsi"/>
          <w:bCs/>
          <w:sz w:val="18"/>
          <w:szCs w:val="18"/>
        </w:rPr>
        <w:t>$14,720,299.51</w:t>
      </w:r>
      <w:r w:rsidR="00E93829" w:rsidRPr="00E93829">
        <w:rPr>
          <w:rFonts w:eastAsiaTheme="minorHAnsi"/>
          <w:sz w:val="18"/>
          <w:szCs w:val="18"/>
        </w:rPr>
        <w:tab/>
      </w:r>
    </w:p>
    <w:tbl>
      <w:tblPr>
        <w:tblW w:w="8921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3340"/>
        <w:gridCol w:w="2054"/>
        <w:gridCol w:w="276"/>
        <w:gridCol w:w="1629"/>
        <w:gridCol w:w="1760"/>
      </w:tblGrid>
      <w:tr w:rsidR="00A07523" w:rsidTr="00A07523">
        <w:trPr>
          <w:trHeight w:val="315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September Total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$654,076.63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$48,863.63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$605,213.00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6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Kilmer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$60,000.00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Schneider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A07523" w:rsidTr="00A07523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A07523" w:rsidTr="00A07523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A07523" w:rsidTr="00A07523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A07523" w:rsidTr="00A07523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A07523" w:rsidTr="00A07523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$48,863.63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523" w:rsidRDefault="00A0752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$605,213.00</w:t>
            </w:r>
          </w:p>
        </w:tc>
      </w:tr>
    </w:tbl>
    <w:p w:rsidR="007904EE" w:rsidRPr="002A09A3" w:rsidRDefault="007904EE" w:rsidP="00E93829">
      <w:pPr>
        <w:contextualSpacing/>
        <w:rPr>
          <w:b/>
        </w:rPr>
      </w:pPr>
    </w:p>
    <w:p w:rsidR="00A07523" w:rsidRPr="002A09A3" w:rsidRDefault="00A07523" w:rsidP="00A84802">
      <w:pPr>
        <w:spacing w:after="200" w:line="276" w:lineRule="auto"/>
        <w:contextualSpacing/>
        <w:rPr>
          <w:b/>
        </w:rPr>
      </w:pPr>
      <w:r w:rsidRPr="002A09A3">
        <w:rPr>
          <w:b/>
        </w:rPr>
        <w:t>Recent Events:</w:t>
      </w:r>
    </w:p>
    <w:p w:rsidR="00A07523" w:rsidRPr="002A09A3" w:rsidRDefault="00A07523" w:rsidP="00A07523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2A09A3">
        <w:rPr>
          <w:rFonts w:ascii="Times New Roman" w:hAnsi="Times New Roman"/>
          <w:b/>
          <w:sz w:val="24"/>
          <w:szCs w:val="24"/>
        </w:rPr>
        <w:t>Monday, September 9</w:t>
      </w:r>
      <w:r w:rsidRPr="002A09A3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2A09A3">
        <w:rPr>
          <w:rFonts w:ascii="Times New Roman" w:hAnsi="Times New Roman"/>
          <w:b/>
          <w:sz w:val="24"/>
          <w:szCs w:val="24"/>
        </w:rPr>
        <w:t xml:space="preserve"> – Washington, DC – DCCC Immigration Discussion hosted by Leader Pelosi</w:t>
      </w:r>
    </w:p>
    <w:p w:rsidR="00A07523" w:rsidRPr="002A09A3" w:rsidRDefault="00A07523" w:rsidP="00A07523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 xml:space="preserve">Leader Pelosi, </w:t>
      </w:r>
      <w:r w:rsidR="0093525D">
        <w:rPr>
          <w:rFonts w:ascii="Times New Roman" w:hAnsi="Times New Roman"/>
          <w:sz w:val="24"/>
          <w:szCs w:val="24"/>
        </w:rPr>
        <w:t xml:space="preserve">Reps. </w:t>
      </w:r>
      <w:r w:rsidRPr="002A09A3">
        <w:rPr>
          <w:rFonts w:ascii="Times New Roman" w:hAnsi="Times New Roman"/>
          <w:sz w:val="24"/>
          <w:szCs w:val="24"/>
        </w:rPr>
        <w:t xml:space="preserve">Becerra, </w:t>
      </w:r>
      <w:proofErr w:type="spellStart"/>
      <w:r w:rsidRPr="002A09A3">
        <w:rPr>
          <w:rFonts w:ascii="Times New Roman" w:hAnsi="Times New Roman"/>
          <w:sz w:val="24"/>
          <w:szCs w:val="24"/>
        </w:rPr>
        <w:t>Bera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9A3">
        <w:rPr>
          <w:rFonts w:ascii="Times New Roman" w:hAnsi="Times New Roman"/>
          <w:sz w:val="24"/>
          <w:szCs w:val="24"/>
        </w:rPr>
        <w:t>Bonamici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, Brown, Capuano, Cardenas, Castro, Christensen, Clarke, Cuellar, Edwards, Ellison, Farr, Frankel, Garcia, </w:t>
      </w:r>
      <w:proofErr w:type="spellStart"/>
      <w:r w:rsidRPr="002A09A3">
        <w:rPr>
          <w:rFonts w:ascii="Times New Roman" w:hAnsi="Times New Roman"/>
          <w:sz w:val="24"/>
          <w:szCs w:val="24"/>
        </w:rPr>
        <w:t>Grijalva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, Honda, Jackson Lee, Kaptur, Lee, </w:t>
      </w:r>
      <w:proofErr w:type="spellStart"/>
      <w:r w:rsidRPr="002A09A3">
        <w:rPr>
          <w:rFonts w:ascii="Times New Roman" w:hAnsi="Times New Roman"/>
          <w:sz w:val="24"/>
          <w:szCs w:val="24"/>
        </w:rPr>
        <w:t>Loebsack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, Lofgren, Lujan Grisham, Maloney, McDermott, Napolitano, Nolan, </w:t>
      </w:r>
      <w:proofErr w:type="spellStart"/>
      <w:r w:rsidRPr="002A09A3">
        <w:rPr>
          <w:rFonts w:ascii="Times New Roman" w:hAnsi="Times New Roman"/>
          <w:sz w:val="24"/>
          <w:szCs w:val="24"/>
        </w:rPr>
        <w:t>Pingree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9A3">
        <w:rPr>
          <w:rFonts w:ascii="Times New Roman" w:hAnsi="Times New Roman"/>
          <w:sz w:val="24"/>
          <w:szCs w:val="24"/>
        </w:rPr>
        <w:t>Pocan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, Rangel, Roybal-Allard, </w:t>
      </w:r>
      <w:proofErr w:type="spellStart"/>
      <w:r w:rsidRPr="002A09A3">
        <w:rPr>
          <w:rFonts w:ascii="Times New Roman" w:hAnsi="Times New Roman"/>
          <w:sz w:val="24"/>
          <w:szCs w:val="24"/>
        </w:rPr>
        <w:t>Sablan</w:t>
      </w:r>
      <w:proofErr w:type="spellEnd"/>
      <w:r w:rsidRPr="002A09A3">
        <w:rPr>
          <w:rFonts w:ascii="Times New Roman" w:hAnsi="Times New Roman"/>
          <w:sz w:val="24"/>
          <w:szCs w:val="24"/>
        </w:rPr>
        <w:t>, Schakowsky, Takano, and Tierney</w:t>
      </w:r>
    </w:p>
    <w:p w:rsidR="00A07523" w:rsidRPr="002A09A3" w:rsidRDefault="00A07523" w:rsidP="00A07523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A07523" w:rsidRPr="002A09A3" w:rsidRDefault="00A07523" w:rsidP="00A07523">
      <w:pPr>
        <w:numPr>
          <w:ilvl w:val="0"/>
          <w:numId w:val="5"/>
        </w:numPr>
      </w:pPr>
      <w:r w:rsidRPr="002A09A3">
        <w:rPr>
          <w:b/>
          <w:bCs/>
        </w:rPr>
        <w:t>Tuesday, September 10</w:t>
      </w:r>
      <w:r w:rsidRPr="002A09A3">
        <w:rPr>
          <w:b/>
          <w:bCs/>
          <w:vertAlign w:val="superscript"/>
        </w:rPr>
        <w:t>th</w:t>
      </w:r>
      <w:r w:rsidRPr="002A09A3">
        <w:rPr>
          <w:b/>
          <w:bCs/>
        </w:rPr>
        <w:t xml:space="preserve">—Washington, DC—LGBT National Conference Call </w:t>
      </w:r>
    </w:p>
    <w:p w:rsidR="00A07523" w:rsidRPr="002A09A3" w:rsidRDefault="00A07523" w:rsidP="00A07523">
      <w:pPr>
        <w:numPr>
          <w:ilvl w:val="1"/>
          <w:numId w:val="5"/>
        </w:numPr>
      </w:pPr>
      <w:r w:rsidRPr="002A09A3">
        <w:t xml:space="preserve">Reps. Polis, Takano, </w:t>
      </w:r>
      <w:proofErr w:type="spellStart"/>
      <w:r w:rsidRPr="002A09A3">
        <w:t>Cicilline</w:t>
      </w:r>
      <w:proofErr w:type="spellEnd"/>
      <w:r w:rsidRPr="002A09A3">
        <w:t xml:space="preserve">, </w:t>
      </w:r>
      <w:proofErr w:type="spellStart"/>
      <w:r w:rsidRPr="002A09A3">
        <w:t>Pocan</w:t>
      </w:r>
      <w:proofErr w:type="spellEnd"/>
      <w:r w:rsidRPr="002A09A3">
        <w:t xml:space="preserve"> &amp; </w:t>
      </w:r>
      <w:proofErr w:type="spellStart"/>
      <w:r w:rsidRPr="002A09A3">
        <w:t>Sinema</w:t>
      </w:r>
      <w:proofErr w:type="spellEnd"/>
      <w:r w:rsidRPr="002A09A3">
        <w:t xml:space="preserve">  participated</w:t>
      </w:r>
    </w:p>
    <w:p w:rsidR="00A07523" w:rsidRPr="002A09A3" w:rsidRDefault="00A07523" w:rsidP="00A07523">
      <w:pPr>
        <w:rPr>
          <w:rFonts w:eastAsiaTheme="minorHAnsi"/>
        </w:rPr>
      </w:pPr>
    </w:p>
    <w:p w:rsidR="00A07523" w:rsidRPr="002A09A3" w:rsidRDefault="00A07523" w:rsidP="00A07523">
      <w:pPr>
        <w:numPr>
          <w:ilvl w:val="0"/>
          <w:numId w:val="5"/>
        </w:numPr>
      </w:pPr>
      <w:r w:rsidRPr="002A09A3">
        <w:rPr>
          <w:b/>
          <w:bCs/>
        </w:rPr>
        <w:t>Tuesday, September 10</w:t>
      </w:r>
      <w:r w:rsidRPr="002A09A3">
        <w:rPr>
          <w:b/>
          <w:bCs/>
          <w:vertAlign w:val="superscript"/>
        </w:rPr>
        <w:t>th</w:t>
      </w:r>
      <w:r w:rsidRPr="002A09A3">
        <w:rPr>
          <w:b/>
          <w:bCs/>
        </w:rPr>
        <w:t xml:space="preserve">—Washington, DC—DCCC Fall Reception </w:t>
      </w:r>
    </w:p>
    <w:p w:rsidR="00A07523" w:rsidRPr="002A09A3" w:rsidRDefault="00A07523" w:rsidP="00A07523">
      <w:pPr>
        <w:numPr>
          <w:ilvl w:val="1"/>
          <w:numId w:val="5"/>
        </w:numPr>
        <w:ind w:left="1080"/>
        <w:rPr>
          <w:rFonts w:eastAsiaTheme="minorHAnsi"/>
        </w:rPr>
      </w:pPr>
      <w:r w:rsidRPr="002A09A3">
        <w:t xml:space="preserve">Leader Pelosi, </w:t>
      </w:r>
      <w:r w:rsidR="0093525D">
        <w:t xml:space="preserve">Reps. </w:t>
      </w:r>
      <w:r w:rsidRPr="002A09A3">
        <w:t xml:space="preserve">Hoyer, Israel, Becerra, Clyburn, Andrews, Barber, Barrow, </w:t>
      </w:r>
      <w:proofErr w:type="spellStart"/>
      <w:r w:rsidRPr="002A09A3">
        <w:t>Bera</w:t>
      </w:r>
      <w:proofErr w:type="spellEnd"/>
      <w:r w:rsidRPr="002A09A3">
        <w:t xml:space="preserve">, Bishop, </w:t>
      </w:r>
      <w:proofErr w:type="spellStart"/>
      <w:r w:rsidRPr="002A09A3">
        <w:t>Bonamici</w:t>
      </w:r>
      <w:proofErr w:type="spellEnd"/>
      <w:r w:rsidRPr="002A09A3">
        <w:t xml:space="preserve">, </w:t>
      </w:r>
      <w:proofErr w:type="spellStart"/>
      <w:r w:rsidRPr="002A09A3">
        <w:t>Brownley</w:t>
      </w:r>
      <w:proofErr w:type="spellEnd"/>
      <w:r w:rsidRPr="002A09A3">
        <w:t xml:space="preserve">, </w:t>
      </w:r>
      <w:proofErr w:type="spellStart"/>
      <w:r w:rsidRPr="002A09A3">
        <w:t>Bustos</w:t>
      </w:r>
      <w:proofErr w:type="spellEnd"/>
      <w:r w:rsidRPr="002A09A3">
        <w:t xml:space="preserve">, Capps, Cardenas, Cartwright, </w:t>
      </w:r>
      <w:proofErr w:type="spellStart"/>
      <w:r w:rsidRPr="002A09A3">
        <w:t>Cicilline</w:t>
      </w:r>
      <w:proofErr w:type="spellEnd"/>
      <w:r w:rsidRPr="002A09A3">
        <w:t xml:space="preserve">, Conyers, DeFazio, DeLauro, </w:t>
      </w:r>
      <w:proofErr w:type="spellStart"/>
      <w:r w:rsidRPr="002A09A3">
        <w:t>DelBene</w:t>
      </w:r>
      <w:proofErr w:type="spellEnd"/>
      <w:r w:rsidRPr="002A09A3">
        <w:t xml:space="preserve">, Dingell, Duckworth, Edwards, Ellison, </w:t>
      </w:r>
      <w:proofErr w:type="spellStart"/>
      <w:r w:rsidRPr="002A09A3">
        <w:t>Enyart</w:t>
      </w:r>
      <w:proofErr w:type="spellEnd"/>
      <w:r w:rsidRPr="002A09A3">
        <w:t xml:space="preserve">, </w:t>
      </w:r>
      <w:proofErr w:type="spellStart"/>
      <w:r w:rsidRPr="002A09A3">
        <w:t>Esty</w:t>
      </w:r>
      <w:proofErr w:type="spellEnd"/>
      <w:r w:rsidRPr="002A09A3">
        <w:t xml:space="preserve">, Foster, Frankel, Garamendi, Garcia, Grayson, Higgins, Himes, </w:t>
      </w:r>
      <w:proofErr w:type="spellStart"/>
      <w:r w:rsidRPr="002A09A3">
        <w:t>Horsford</w:t>
      </w:r>
      <w:proofErr w:type="spellEnd"/>
      <w:r w:rsidRPr="002A09A3">
        <w:t xml:space="preserve">, Huffman, Jackson Lee, Keating, Kennedy, Kildee, Kilmer, Kirkpatrick, </w:t>
      </w:r>
      <w:proofErr w:type="spellStart"/>
      <w:r w:rsidRPr="002A09A3">
        <w:t>Kuster</w:t>
      </w:r>
      <w:proofErr w:type="spellEnd"/>
      <w:r w:rsidRPr="002A09A3">
        <w:t xml:space="preserve">, Larson, Lee, Levin, Lowey, </w:t>
      </w:r>
      <w:proofErr w:type="spellStart"/>
      <w:r w:rsidRPr="002A09A3">
        <w:t>Maffei</w:t>
      </w:r>
      <w:proofErr w:type="spellEnd"/>
      <w:r w:rsidRPr="002A09A3">
        <w:t xml:space="preserve">, Maloney, McCollum, </w:t>
      </w:r>
      <w:proofErr w:type="spellStart"/>
      <w:r w:rsidRPr="002A09A3">
        <w:t>McNerney</w:t>
      </w:r>
      <w:proofErr w:type="spellEnd"/>
      <w:r w:rsidRPr="002A09A3">
        <w:t xml:space="preserve">, Moore, Murphy, Nolan, O’Rourke, Owens, </w:t>
      </w:r>
      <w:r w:rsidRPr="002A09A3">
        <w:lastRenderedPageBreak/>
        <w:t xml:space="preserve">Peters, </w:t>
      </w:r>
      <w:proofErr w:type="spellStart"/>
      <w:r w:rsidRPr="002A09A3">
        <w:t>Pocan</w:t>
      </w:r>
      <w:proofErr w:type="spellEnd"/>
      <w:r w:rsidRPr="002A09A3">
        <w:t xml:space="preserve">, Polis, Roybal-Allard, Schakowsky, Schneider, Shea-Porter, </w:t>
      </w:r>
      <w:proofErr w:type="spellStart"/>
      <w:r w:rsidRPr="002A09A3">
        <w:t>Sinema</w:t>
      </w:r>
      <w:proofErr w:type="spellEnd"/>
      <w:r w:rsidRPr="002A09A3">
        <w:t xml:space="preserve">, Takano, </w:t>
      </w:r>
      <w:proofErr w:type="spellStart"/>
      <w:r w:rsidRPr="002A09A3">
        <w:t>Tonko</w:t>
      </w:r>
      <w:proofErr w:type="spellEnd"/>
      <w:r w:rsidRPr="002A09A3">
        <w:t xml:space="preserve">, </w:t>
      </w:r>
      <w:proofErr w:type="spellStart"/>
      <w:r w:rsidRPr="002A09A3">
        <w:t>Veasey</w:t>
      </w:r>
      <w:proofErr w:type="spellEnd"/>
      <w:r w:rsidRPr="002A09A3">
        <w:t xml:space="preserve">, </w:t>
      </w:r>
      <w:proofErr w:type="spellStart"/>
      <w:r w:rsidRPr="002A09A3">
        <w:t>Walz</w:t>
      </w:r>
      <w:proofErr w:type="spellEnd"/>
    </w:p>
    <w:p w:rsidR="00A07523" w:rsidRPr="002A09A3" w:rsidRDefault="00A07523" w:rsidP="00A07523">
      <w:pPr>
        <w:ind w:left="720"/>
      </w:pPr>
    </w:p>
    <w:p w:rsidR="00A07523" w:rsidRPr="002A09A3" w:rsidRDefault="00A07523" w:rsidP="00A07523">
      <w:pPr>
        <w:numPr>
          <w:ilvl w:val="0"/>
          <w:numId w:val="5"/>
        </w:numPr>
      </w:pPr>
      <w:r w:rsidRPr="002A09A3">
        <w:rPr>
          <w:b/>
          <w:bCs/>
        </w:rPr>
        <w:t>Thursday, September 12</w:t>
      </w:r>
      <w:r w:rsidRPr="002A09A3">
        <w:rPr>
          <w:b/>
          <w:bCs/>
          <w:vertAlign w:val="superscript"/>
        </w:rPr>
        <w:t>th</w:t>
      </w:r>
      <w:r w:rsidRPr="002A09A3">
        <w:rPr>
          <w:b/>
          <w:bCs/>
        </w:rPr>
        <w:t>—Washington, DC—DCCC Finance Meeting  </w:t>
      </w:r>
    </w:p>
    <w:p w:rsidR="00A07523" w:rsidRPr="002A09A3" w:rsidRDefault="00A07523" w:rsidP="00A07523">
      <w:pPr>
        <w:numPr>
          <w:ilvl w:val="1"/>
          <w:numId w:val="5"/>
        </w:numPr>
      </w:pPr>
      <w:r w:rsidRPr="002A09A3">
        <w:t xml:space="preserve">Leader Pelosi attended. </w:t>
      </w:r>
    </w:p>
    <w:p w:rsidR="00E83774" w:rsidRPr="002A09A3" w:rsidRDefault="00E83774" w:rsidP="00E83774"/>
    <w:p w:rsidR="00E83774" w:rsidRPr="002A09A3" w:rsidRDefault="00E83774" w:rsidP="00E83774">
      <w:pPr>
        <w:numPr>
          <w:ilvl w:val="0"/>
          <w:numId w:val="5"/>
        </w:numPr>
      </w:pPr>
      <w:r w:rsidRPr="002A09A3">
        <w:rPr>
          <w:b/>
          <w:bCs/>
        </w:rPr>
        <w:t>Friday September 13</w:t>
      </w:r>
      <w:r w:rsidRPr="002A09A3">
        <w:rPr>
          <w:b/>
          <w:bCs/>
          <w:vertAlign w:val="superscript"/>
        </w:rPr>
        <w:t>th</w:t>
      </w:r>
      <w:r w:rsidRPr="002A09A3">
        <w:rPr>
          <w:b/>
          <w:bCs/>
        </w:rPr>
        <w:t>, Hartford, CT – DCCC Finance Luncheon hosted by Congressman Larson</w:t>
      </w:r>
    </w:p>
    <w:p w:rsidR="00E83774" w:rsidRPr="002A09A3" w:rsidRDefault="00E83774" w:rsidP="00E83774">
      <w:pPr>
        <w:numPr>
          <w:ilvl w:val="1"/>
          <w:numId w:val="5"/>
        </w:numPr>
      </w:pPr>
      <w:r w:rsidRPr="002A09A3">
        <w:t xml:space="preserve">Leader Pelosi, Whip Hoyer, Reps. Larson and </w:t>
      </w:r>
      <w:proofErr w:type="spellStart"/>
      <w:r w:rsidRPr="002A09A3">
        <w:t>Esty</w:t>
      </w:r>
      <w:proofErr w:type="spellEnd"/>
      <w:r w:rsidRPr="002A09A3">
        <w:t xml:space="preserve"> attended</w:t>
      </w:r>
    </w:p>
    <w:p w:rsidR="00A07523" w:rsidRPr="002A09A3" w:rsidRDefault="00A07523" w:rsidP="00A84802">
      <w:pPr>
        <w:spacing w:after="200" w:line="276" w:lineRule="auto"/>
        <w:contextualSpacing/>
        <w:rPr>
          <w:b/>
        </w:rPr>
      </w:pPr>
    </w:p>
    <w:p w:rsidR="00E93829" w:rsidRPr="002A09A3" w:rsidRDefault="00214506" w:rsidP="00A84802">
      <w:pPr>
        <w:spacing w:after="200" w:line="276" w:lineRule="auto"/>
        <w:contextualSpacing/>
        <w:rPr>
          <w:b/>
        </w:rPr>
      </w:pPr>
      <w:r w:rsidRPr="002A09A3">
        <w:rPr>
          <w:b/>
        </w:rPr>
        <w:t xml:space="preserve">Upcoming Events: </w:t>
      </w:r>
    </w:p>
    <w:p w:rsidR="00A07523" w:rsidRPr="002A09A3" w:rsidRDefault="00A07523" w:rsidP="00A07523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2A09A3">
        <w:rPr>
          <w:rFonts w:ascii="Times New Roman" w:hAnsi="Times New Roman"/>
          <w:b/>
          <w:bCs/>
          <w:sz w:val="24"/>
          <w:szCs w:val="24"/>
        </w:rPr>
        <w:t>Sunday, September 15</w:t>
      </w:r>
      <w:r w:rsidRPr="002A09A3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2A09A3">
        <w:rPr>
          <w:rFonts w:ascii="Times New Roman" w:hAnsi="Times New Roman"/>
          <w:b/>
          <w:bCs/>
          <w:sz w:val="24"/>
          <w:szCs w:val="24"/>
        </w:rPr>
        <w:t>, Portland, OR – DCCC Finance Meeting with Carol Butler &amp; Win McCormack</w:t>
      </w:r>
    </w:p>
    <w:p w:rsidR="00A07523" w:rsidRPr="002A09A3" w:rsidRDefault="00A07523" w:rsidP="00A07523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 xml:space="preserve">Leader Pelosi and Rep. </w:t>
      </w:r>
      <w:proofErr w:type="spellStart"/>
      <w:r w:rsidRPr="002A09A3">
        <w:rPr>
          <w:rFonts w:ascii="Times New Roman" w:hAnsi="Times New Roman"/>
          <w:sz w:val="24"/>
          <w:szCs w:val="24"/>
        </w:rPr>
        <w:t>Bonamici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 will attend</w:t>
      </w:r>
    </w:p>
    <w:p w:rsidR="00A07523" w:rsidRPr="002A09A3" w:rsidRDefault="00A07523" w:rsidP="00A07523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A07523" w:rsidRPr="002A09A3" w:rsidRDefault="00A07523" w:rsidP="00A07523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2A09A3">
        <w:rPr>
          <w:rFonts w:ascii="Times New Roman" w:hAnsi="Times New Roman"/>
          <w:b/>
          <w:bCs/>
          <w:sz w:val="24"/>
          <w:szCs w:val="24"/>
        </w:rPr>
        <w:t>Sunday, September 15</w:t>
      </w:r>
      <w:r w:rsidRPr="002A09A3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2A09A3">
        <w:rPr>
          <w:rFonts w:ascii="Times New Roman" w:hAnsi="Times New Roman"/>
          <w:b/>
          <w:bCs/>
          <w:sz w:val="24"/>
          <w:szCs w:val="24"/>
        </w:rPr>
        <w:t xml:space="preserve">, Portland, OR – DCCC Finance Meeting with Christy </w:t>
      </w:r>
      <w:proofErr w:type="spellStart"/>
      <w:r w:rsidRPr="002A09A3">
        <w:rPr>
          <w:rFonts w:ascii="Times New Roman" w:hAnsi="Times New Roman"/>
          <w:b/>
          <w:bCs/>
          <w:sz w:val="24"/>
          <w:szCs w:val="24"/>
        </w:rPr>
        <w:t>Eugenis</w:t>
      </w:r>
      <w:proofErr w:type="spellEnd"/>
      <w:r w:rsidRPr="002A09A3">
        <w:rPr>
          <w:rFonts w:ascii="Times New Roman" w:hAnsi="Times New Roman"/>
          <w:b/>
          <w:bCs/>
          <w:sz w:val="24"/>
          <w:szCs w:val="24"/>
        </w:rPr>
        <w:t xml:space="preserve"> &amp; Stan Amy</w:t>
      </w:r>
    </w:p>
    <w:p w:rsidR="00A07523" w:rsidRPr="002A09A3" w:rsidRDefault="00A07523" w:rsidP="00A07523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Leader Pelosi will attend</w:t>
      </w:r>
    </w:p>
    <w:p w:rsidR="00A07523" w:rsidRPr="002A09A3" w:rsidRDefault="00A07523" w:rsidP="00A07523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2A09A3">
        <w:rPr>
          <w:rFonts w:ascii="Times New Roman" w:hAnsi="Times New Roman"/>
          <w:b/>
          <w:bCs/>
          <w:sz w:val="24"/>
          <w:szCs w:val="24"/>
        </w:rPr>
        <w:t>Sunday, September 15</w:t>
      </w:r>
      <w:r w:rsidRPr="002A09A3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2A09A3">
        <w:rPr>
          <w:rFonts w:ascii="Times New Roman" w:hAnsi="Times New Roman"/>
          <w:b/>
          <w:bCs/>
          <w:sz w:val="24"/>
          <w:szCs w:val="24"/>
        </w:rPr>
        <w:t xml:space="preserve">, Portland, OR – DCCC Reception and Dinner hosted by Congresswoman Suzanne </w:t>
      </w:r>
      <w:proofErr w:type="spellStart"/>
      <w:r w:rsidRPr="002A09A3">
        <w:rPr>
          <w:rFonts w:ascii="Times New Roman" w:hAnsi="Times New Roman"/>
          <w:b/>
          <w:bCs/>
          <w:sz w:val="24"/>
          <w:szCs w:val="24"/>
        </w:rPr>
        <w:t>Bonamici</w:t>
      </w:r>
      <w:proofErr w:type="spellEnd"/>
    </w:p>
    <w:p w:rsidR="00A07523" w:rsidRPr="002A09A3" w:rsidRDefault="00A07523" w:rsidP="00A07523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 xml:space="preserve">Leader Pelosi, Reps.  </w:t>
      </w:r>
      <w:proofErr w:type="spellStart"/>
      <w:r w:rsidRPr="002A09A3">
        <w:rPr>
          <w:rFonts w:ascii="Times New Roman" w:hAnsi="Times New Roman"/>
          <w:sz w:val="24"/>
          <w:szCs w:val="24"/>
        </w:rPr>
        <w:t>Bonamici</w:t>
      </w:r>
      <w:proofErr w:type="spellEnd"/>
      <w:r w:rsidRPr="002A09A3">
        <w:rPr>
          <w:rFonts w:ascii="Times New Roman" w:hAnsi="Times New Roman"/>
          <w:sz w:val="24"/>
          <w:szCs w:val="24"/>
        </w:rPr>
        <w:t>, and Blumenauer will attend</w:t>
      </w:r>
    </w:p>
    <w:p w:rsidR="00A07523" w:rsidRPr="002A09A3" w:rsidRDefault="00A07523" w:rsidP="00A07523">
      <w:pPr>
        <w:rPr>
          <w:b/>
        </w:rPr>
      </w:pPr>
    </w:p>
    <w:p w:rsidR="00A07523" w:rsidRPr="002A09A3" w:rsidRDefault="00A07523" w:rsidP="00A07523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A09A3">
        <w:rPr>
          <w:rFonts w:ascii="Times New Roman" w:hAnsi="Times New Roman"/>
          <w:b/>
          <w:sz w:val="24"/>
          <w:szCs w:val="24"/>
        </w:rPr>
        <w:t>Monday, September 16</w:t>
      </w:r>
      <w:r w:rsidRPr="002A09A3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2A09A3">
        <w:rPr>
          <w:rFonts w:ascii="Times New Roman" w:hAnsi="Times New Roman"/>
          <w:b/>
          <w:sz w:val="24"/>
          <w:szCs w:val="24"/>
        </w:rPr>
        <w:t xml:space="preserve">, San Francisco, CA – DCCC Finance Meeting with </w:t>
      </w:r>
      <w:proofErr w:type="spellStart"/>
      <w:r w:rsidRPr="002A09A3">
        <w:rPr>
          <w:rFonts w:ascii="Times New Roman" w:hAnsi="Times New Roman"/>
          <w:b/>
          <w:sz w:val="24"/>
          <w:szCs w:val="24"/>
        </w:rPr>
        <w:t>Bita</w:t>
      </w:r>
      <w:proofErr w:type="spellEnd"/>
      <w:r w:rsidRPr="002A09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9A3">
        <w:rPr>
          <w:rFonts w:ascii="Times New Roman" w:hAnsi="Times New Roman"/>
          <w:b/>
          <w:sz w:val="24"/>
          <w:szCs w:val="24"/>
        </w:rPr>
        <w:t>Daryabari</w:t>
      </w:r>
      <w:proofErr w:type="spellEnd"/>
    </w:p>
    <w:p w:rsidR="00A07523" w:rsidRPr="002A09A3" w:rsidRDefault="00A07523" w:rsidP="00A07523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Leader Pelosi will attend</w:t>
      </w:r>
    </w:p>
    <w:p w:rsidR="00A07523" w:rsidRPr="002A09A3" w:rsidRDefault="00A07523" w:rsidP="00A07523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A07523" w:rsidRPr="002A09A3" w:rsidRDefault="00A07523" w:rsidP="00A07523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A09A3">
        <w:rPr>
          <w:rFonts w:ascii="Times New Roman" w:hAnsi="Times New Roman"/>
          <w:b/>
          <w:sz w:val="24"/>
          <w:szCs w:val="24"/>
        </w:rPr>
        <w:t>Monday, September 16</w:t>
      </w:r>
      <w:r w:rsidRPr="002A09A3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2A09A3">
        <w:rPr>
          <w:rFonts w:ascii="Times New Roman" w:hAnsi="Times New Roman"/>
          <w:b/>
          <w:sz w:val="24"/>
          <w:szCs w:val="24"/>
        </w:rPr>
        <w:t xml:space="preserve">, San Francisco, CA – DCCC Finance Meeting with </w:t>
      </w:r>
      <w:proofErr w:type="spellStart"/>
      <w:r w:rsidRPr="002A09A3">
        <w:rPr>
          <w:rFonts w:ascii="Times New Roman" w:hAnsi="Times New Roman"/>
          <w:b/>
          <w:sz w:val="24"/>
          <w:szCs w:val="24"/>
        </w:rPr>
        <w:t>Ruchi</w:t>
      </w:r>
      <w:proofErr w:type="spellEnd"/>
      <w:r w:rsidRPr="002A09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9A3">
        <w:rPr>
          <w:rFonts w:ascii="Times New Roman" w:hAnsi="Times New Roman"/>
          <w:b/>
          <w:sz w:val="24"/>
          <w:szCs w:val="24"/>
        </w:rPr>
        <w:t>Sanghvi</w:t>
      </w:r>
      <w:proofErr w:type="spellEnd"/>
    </w:p>
    <w:p w:rsidR="00A07523" w:rsidRPr="002A09A3" w:rsidRDefault="00A07523" w:rsidP="00A07523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Leader Pelosi will attend</w:t>
      </w:r>
    </w:p>
    <w:p w:rsidR="002A09A3" w:rsidRPr="002A09A3" w:rsidRDefault="002A09A3" w:rsidP="002A09A3"/>
    <w:p w:rsidR="002A09A3" w:rsidRPr="002A09A3" w:rsidRDefault="002A09A3" w:rsidP="002A09A3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2A09A3">
        <w:rPr>
          <w:rFonts w:ascii="Times New Roman" w:hAnsi="Times New Roman"/>
          <w:b/>
          <w:bCs/>
          <w:sz w:val="24"/>
          <w:szCs w:val="24"/>
        </w:rPr>
        <w:t>Monday, September 23, Tampa, FL – DCCC Reception hosted by Congresswoman Kathy Castor and Toni Thompson &amp; Dave Amis</w:t>
      </w:r>
    </w:p>
    <w:p w:rsidR="002A09A3" w:rsidRPr="002A09A3" w:rsidRDefault="002A09A3" w:rsidP="002A09A3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Leader Pelosi, Rep. Castor and Candidates Gwen Graham and Jessica Ehrlich to attend</w:t>
      </w:r>
    </w:p>
    <w:p w:rsidR="002A09A3" w:rsidRPr="002A09A3" w:rsidRDefault="002A09A3" w:rsidP="002A09A3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A09A3" w:rsidRPr="002A09A3" w:rsidRDefault="002A09A3" w:rsidP="002A09A3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2A09A3">
        <w:rPr>
          <w:rFonts w:ascii="Times New Roman" w:hAnsi="Times New Roman"/>
          <w:b/>
          <w:bCs/>
          <w:sz w:val="24"/>
          <w:szCs w:val="24"/>
        </w:rPr>
        <w:t xml:space="preserve">Tuesday, September 24, San Juan, PR – DCCC Reception hosted by Maria Elena &amp; Congressman Pedro </w:t>
      </w:r>
      <w:proofErr w:type="spellStart"/>
      <w:r w:rsidRPr="002A09A3">
        <w:rPr>
          <w:rFonts w:ascii="Times New Roman" w:hAnsi="Times New Roman"/>
          <w:b/>
          <w:bCs/>
          <w:sz w:val="24"/>
          <w:szCs w:val="24"/>
        </w:rPr>
        <w:t>Pierluisi</w:t>
      </w:r>
      <w:proofErr w:type="spellEnd"/>
      <w:r w:rsidRPr="002A09A3">
        <w:rPr>
          <w:rFonts w:ascii="Times New Roman" w:hAnsi="Times New Roman"/>
          <w:b/>
          <w:bCs/>
          <w:sz w:val="24"/>
          <w:szCs w:val="24"/>
        </w:rPr>
        <w:t xml:space="preserve"> and Cary </w:t>
      </w:r>
      <w:proofErr w:type="spellStart"/>
      <w:r w:rsidRPr="002A09A3">
        <w:rPr>
          <w:rFonts w:ascii="Times New Roman" w:hAnsi="Times New Roman"/>
          <w:b/>
          <w:bCs/>
          <w:sz w:val="24"/>
          <w:szCs w:val="24"/>
        </w:rPr>
        <w:t>Pierluisi</w:t>
      </w:r>
      <w:proofErr w:type="spellEnd"/>
      <w:r w:rsidRPr="002A09A3">
        <w:rPr>
          <w:rFonts w:ascii="Times New Roman" w:hAnsi="Times New Roman"/>
          <w:b/>
          <w:bCs/>
          <w:sz w:val="24"/>
          <w:szCs w:val="24"/>
        </w:rPr>
        <w:t xml:space="preserve"> &amp; Andy </w:t>
      </w:r>
      <w:proofErr w:type="spellStart"/>
      <w:r w:rsidRPr="002A09A3">
        <w:rPr>
          <w:rFonts w:ascii="Times New Roman" w:hAnsi="Times New Roman"/>
          <w:b/>
          <w:bCs/>
          <w:sz w:val="24"/>
          <w:szCs w:val="24"/>
        </w:rPr>
        <w:t>Guillemard</w:t>
      </w:r>
      <w:proofErr w:type="spellEnd"/>
    </w:p>
    <w:p w:rsidR="002A09A3" w:rsidRPr="002A09A3" w:rsidRDefault="002A09A3" w:rsidP="002A09A3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 xml:space="preserve">Leader Pelosi, Rep. </w:t>
      </w:r>
      <w:proofErr w:type="spellStart"/>
      <w:r w:rsidRPr="002A09A3">
        <w:rPr>
          <w:rFonts w:ascii="Times New Roman" w:hAnsi="Times New Roman"/>
          <w:sz w:val="24"/>
          <w:szCs w:val="24"/>
        </w:rPr>
        <w:t>Pierluisi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 to attend</w:t>
      </w:r>
    </w:p>
    <w:p w:rsidR="00A07523" w:rsidRPr="002A09A3" w:rsidRDefault="00A07523" w:rsidP="00A07523"/>
    <w:p w:rsidR="00A07523" w:rsidRPr="002A09A3" w:rsidRDefault="00A07523" w:rsidP="00A07523">
      <w:pPr>
        <w:numPr>
          <w:ilvl w:val="0"/>
          <w:numId w:val="5"/>
        </w:numPr>
      </w:pPr>
      <w:r w:rsidRPr="002A09A3">
        <w:rPr>
          <w:b/>
          <w:bCs/>
        </w:rPr>
        <w:t>Friday, September 27</w:t>
      </w:r>
      <w:r w:rsidRPr="002A09A3">
        <w:rPr>
          <w:b/>
          <w:bCs/>
          <w:vertAlign w:val="superscript"/>
        </w:rPr>
        <w:t>th</w:t>
      </w:r>
      <w:r w:rsidRPr="002A09A3">
        <w:rPr>
          <w:b/>
          <w:bCs/>
        </w:rPr>
        <w:t xml:space="preserve"> – Chicago – Political Update at the office of Tony </w:t>
      </w:r>
      <w:proofErr w:type="spellStart"/>
      <w:r w:rsidRPr="002A09A3">
        <w:rPr>
          <w:b/>
          <w:bCs/>
        </w:rPr>
        <w:t>Romanucci</w:t>
      </w:r>
      <w:proofErr w:type="spellEnd"/>
    </w:p>
    <w:p w:rsidR="00A07523" w:rsidRPr="002A09A3" w:rsidRDefault="00A07523" w:rsidP="00A07523">
      <w:pPr>
        <w:numPr>
          <w:ilvl w:val="1"/>
          <w:numId w:val="5"/>
        </w:numPr>
      </w:pPr>
      <w:r w:rsidRPr="002A09A3">
        <w:t>Chairman Israel to attend</w:t>
      </w:r>
    </w:p>
    <w:p w:rsidR="00A07523" w:rsidRPr="002A09A3" w:rsidRDefault="00A07523" w:rsidP="00A07523">
      <w:pPr>
        <w:ind w:left="1440"/>
      </w:pPr>
    </w:p>
    <w:p w:rsidR="00A07523" w:rsidRPr="002A09A3" w:rsidRDefault="00A07523" w:rsidP="00A07523">
      <w:pPr>
        <w:numPr>
          <w:ilvl w:val="0"/>
          <w:numId w:val="5"/>
        </w:numPr>
        <w:rPr>
          <w:b/>
          <w:bCs/>
        </w:rPr>
      </w:pPr>
      <w:r w:rsidRPr="002A09A3">
        <w:rPr>
          <w:b/>
          <w:bCs/>
        </w:rPr>
        <w:t>Sunday, October 6</w:t>
      </w:r>
      <w:r w:rsidRPr="002A09A3">
        <w:rPr>
          <w:b/>
          <w:bCs/>
          <w:vertAlign w:val="superscript"/>
        </w:rPr>
        <w:t>th</w:t>
      </w:r>
      <w:r w:rsidRPr="002A09A3">
        <w:rPr>
          <w:b/>
          <w:bCs/>
        </w:rPr>
        <w:t xml:space="preserve"> – Chicago – DCCC Women’s Brunch with Lilly Ledbetter</w:t>
      </w:r>
    </w:p>
    <w:p w:rsidR="00A07523" w:rsidRPr="002A09A3" w:rsidRDefault="00A07523" w:rsidP="00A07523">
      <w:pPr>
        <w:numPr>
          <w:ilvl w:val="1"/>
          <w:numId w:val="5"/>
        </w:numPr>
      </w:pPr>
      <w:r w:rsidRPr="002A09A3">
        <w:t>Leader Pelosi, Rep. Schneider, Rep. Duckworth, Rep. Schakowsky, Rep. Kelly to attend</w:t>
      </w:r>
    </w:p>
    <w:p w:rsidR="00A07523" w:rsidRPr="002A09A3" w:rsidRDefault="00A07523" w:rsidP="00A07523">
      <w:pPr>
        <w:ind w:left="1440"/>
      </w:pPr>
    </w:p>
    <w:p w:rsidR="00A07523" w:rsidRPr="002A09A3" w:rsidRDefault="00A07523" w:rsidP="00A07523">
      <w:pPr>
        <w:numPr>
          <w:ilvl w:val="0"/>
          <w:numId w:val="5"/>
        </w:numPr>
        <w:rPr>
          <w:b/>
          <w:bCs/>
        </w:rPr>
      </w:pPr>
      <w:r w:rsidRPr="002A09A3">
        <w:rPr>
          <w:b/>
          <w:bCs/>
        </w:rPr>
        <w:t>Sunday, October 6</w:t>
      </w:r>
      <w:r w:rsidRPr="002A09A3">
        <w:rPr>
          <w:b/>
          <w:bCs/>
          <w:vertAlign w:val="superscript"/>
        </w:rPr>
        <w:t>th</w:t>
      </w:r>
      <w:r w:rsidRPr="002A09A3">
        <w:rPr>
          <w:b/>
          <w:bCs/>
        </w:rPr>
        <w:t xml:space="preserve"> – Minneapolis – DCCC Women’s Reception hosted by </w:t>
      </w:r>
      <w:proofErr w:type="spellStart"/>
      <w:r w:rsidRPr="002A09A3">
        <w:rPr>
          <w:b/>
          <w:bCs/>
        </w:rPr>
        <w:t>Nazie</w:t>
      </w:r>
      <w:proofErr w:type="spellEnd"/>
      <w:r w:rsidRPr="002A09A3">
        <w:rPr>
          <w:b/>
          <w:bCs/>
        </w:rPr>
        <w:t xml:space="preserve"> </w:t>
      </w:r>
      <w:proofErr w:type="spellStart"/>
      <w:r w:rsidRPr="002A09A3">
        <w:rPr>
          <w:b/>
          <w:bCs/>
        </w:rPr>
        <w:t>Eftekhari</w:t>
      </w:r>
      <w:proofErr w:type="spellEnd"/>
    </w:p>
    <w:p w:rsidR="00A07523" w:rsidRPr="002A09A3" w:rsidRDefault="00A07523" w:rsidP="00A07523">
      <w:pPr>
        <w:numPr>
          <w:ilvl w:val="1"/>
          <w:numId w:val="5"/>
        </w:numPr>
      </w:pPr>
      <w:r w:rsidRPr="002A09A3">
        <w:t xml:space="preserve">Leader Pelosi, Rep. </w:t>
      </w:r>
      <w:proofErr w:type="spellStart"/>
      <w:r w:rsidRPr="002A09A3">
        <w:t>Walz</w:t>
      </w:r>
      <w:proofErr w:type="spellEnd"/>
      <w:r w:rsidRPr="002A09A3">
        <w:t>, Rep. McCollum, Rep. Nolan to attend</w:t>
      </w:r>
    </w:p>
    <w:p w:rsidR="00A07523" w:rsidRPr="002A09A3" w:rsidRDefault="00A07523" w:rsidP="00A07523">
      <w:pPr>
        <w:ind w:left="1440"/>
      </w:pPr>
    </w:p>
    <w:p w:rsidR="00A07523" w:rsidRPr="002A09A3" w:rsidRDefault="00A07523" w:rsidP="00A07523">
      <w:pPr>
        <w:numPr>
          <w:ilvl w:val="0"/>
          <w:numId w:val="5"/>
        </w:numPr>
      </w:pPr>
      <w:r w:rsidRPr="002A09A3">
        <w:rPr>
          <w:b/>
          <w:bCs/>
        </w:rPr>
        <w:t>Sunday, October 6</w:t>
      </w:r>
      <w:r w:rsidRPr="002A09A3">
        <w:rPr>
          <w:b/>
          <w:bCs/>
          <w:vertAlign w:val="superscript"/>
        </w:rPr>
        <w:t>th</w:t>
      </w:r>
      <w:r w:rsidRPr="002A09A3">
        <w:rPr>
          <w:b/>
          <w:bCs/>
        </w:rPr>
        <w:t xml:space="preserve"> – Minneapolis – DCCC Dinner hosted by </w:t>
      </w:r>
      <w:proofErr w:type="spellStart"/>
      <w:r w:rsidRPr="002A09A3">
        <w:rPr>
          <w:b/>
          <w:bCs/>
        </w:rPr>
        <w:t>Nazie</w:t>
      </w:r>
      <w:proofErr w:type="spellEnd"/>
      <w:r w:rsidRPr="002A09A3">
        <w:rPr>
          <w:b/>
          <w:bCs/>
        </w:rPr>
        <w:t xml:space="preserve"> </w:t>
      </w:r>
      <w:proofErr w:type="spellStart"/>
      <w:r w:rsidRPr="002A09A3">
        <w:rPr>
          <w:b/>
          <w:bCs/>
        </w:rPr>
        <w:t>Eftekhari</w:t>
      </w:r>
      <w:proofErr w:type="spellEnd"/>
    </w:p>
    <w:p w:rsidR="00A07523" w:rsidRPr="002A09A3" w:rsidRDefault="00A07523" w:rsidP="00A07523">
      <w:pPr>
        <w:numPr>
          <w:ilvl w:val="1"/>
          <w:numId w:val="5"/>
        </w:numPr>
      </w:pPr>
      <w:r w:rsidRPr="002A09A3">
        <w:t xml:space="preserve">Leader Pelosi, Rep. </w:t>
      </w:r>
      <w:proofErr w:type="spellStart"/>
      <w:r w:rsidRPr="002A09A3">
        <w:t>Walz</w:t>
      </w:r>
      <w:proofErr w:type="spellEnd"/>
      <w:r w:rsidRPr="002A09A3">
        <w:t>, Rep. McCollum, Rep. Nolan to attend</w:t>
      </w:r>
    </w:p>
    <w:p w:rsidR="00C9132E" w:rsidRPr="002A09A3" w:rsidRDefault="00C9132E" w:rsidP="00A84802">
      <w:pPr>
        <w:contextualSpacing/>
        <w:rPr>
          <w:b/>
          <w:bCs/>
        </w:rPr>
      </w:pPr>
    </w:p>
    <w:p w:rsidR="00214506" w:rsidRPr="002A09A3" w:rsidRDefault="00214506" w:rsidP="00A84802">
      <w:pPr>
        <w:contextualSpacing/>
        <w:rPr>
          <w:b/>
        </w:rPr>
      </w:pPr>
      <w:r w:rsidRPr="002A09A3">
        <w:rPr>
          <w:b/>
        </w:rPr>
        <w:t>Additional Member Involvement in the Last Week:</w:t>
      </w:r>
    </w:p>
    <w:p w:rsidR="00A07523" w:rsidRPr="002A09A3" w:rsidRDefault="00A07523" w:rsidP="00A84802">
      <w:pPr>
        <w:contextualSpacing/>
        <w:rPr>
          <w:b/>
        </w:rPr>
      </w:pP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2A09A3">
        <w:rPr>
          <w:rFonts w:ascii="Times New Roman" w:hAnsi="Times New Roman"/>
          <w:sz w:val="24"/>
          <w:szCs w:val="24"/>
        </w:rPr>
        <w:t>Bonamici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Congressman Blumenauer made calls on behalf of the DCCC</w:t>
      </w: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Leader Pelosi made calls on behalf of the DCCC.</w:t>
      </w: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lastRenderedPageBreak/>
        <w:t>Congresswoman Lee made calls on behalf of the DCCC</w:t>
      </w: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Congresswoman Matsui made calls on behalf of the DCCC</w:t>
      </w: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Congressman Crowley made calls on behalf of the DCCC</w:t>
      </w: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 xml:space="preserve">Congressman Himes made call on behalf of the DCCC </w:t>
      </w: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Rep. Schakowsky made calls on behalf of the DCCC</w:t>
      </w: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Rep. Duckworth made calls on behalf of the DCCC</w:t>
      </w:r>
    </w:p>
    <w:p w:rsidR="00A07523" w:rsidRPr="002A09A3" w:rsidRDefault="00A07523" w:rsidP="00A0752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>Rep. McCollum made calls on behalf of the DCCC</w:t>
      </w:r>
    </w:p>
    <w:p w:rsidR="00E83774" w:rsidRPr="002A09A3" w:rsidRDefault="00E83774" w:rsidP="00E83774">
      <w:pPr>
        <w:numPr>
          <w:ilvl w:val="0"/>
          <w:numId w:val="7"/>
        </w:numPr>
      </w:pPr>
      <w:r w:rsidRPr="002A09A3">
        <w:t>Congressman Maloney made calls on behalf of the DCCC</w:t>
      </w:r>
    </w:p>
    <w:p w:rsidR="00E83774" w:rsidRPr="002A09A3" w:rsidRDefault="00E83774" w:rsidP="00E83774">
      <w:pPr>
        <w:numPr>
          <w:ilvl w:val="0"/>
          <w:numId w:val="7"/>
        </w:numPr>
      </w:pPr>
      <w:r w:rsidRPr="002A09A3">
        <w:t>Congressman Larson made calls on behalf of the DCCC</w:t>
      </w:r>
    </w:p>
    <w:p w:rsidR="002A09A3" w:rsidRPr="002A09A3" w:rsidRDefault="002A09A3" w:rsidP="002A09A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2A09A3">
        <w:rPr>
          <w:rFonts w:ascii="Times New Roman" w:hAnsi="Times New Roman"/>
          <w:sz w:val="24"/>
          <w:szCs w:val="24"/>
        </w:rPr>
        <w:t>Pierluisi</w:t>
      </w:r>
      <w:proofErr w:type="spellEnd"/>
      <w:r w:rsidRPr="002A09A3">
        <w:rPr>
          <w:rFonts w:ascii="Times New Roman" w:hAnsi="Times New Roman"/>
          <w:sz w:val="24"/>
          <w:szCs w:val="24"/>
        </w:rPr>
        <w:t xml:space="preserve"> making calls on behalf of the DCCC for his upcoming event</w:t>
      </w:r>
    </w:p>
    <w:p w:rsidR="002A09A3" w:rsidRPr="002A09A3" w:rsidRDefault="002A09A3" w:rsidP="002A09A3">
      <w:pPr>
        <w:numPr>
          <w:ilvl w:val="0"/>
          <w:numId w:val="7"/>
        </w:numPr>
      </w:pPr>
      <w:r w:rsidRPr="002A09A3">
        <w:t>Congresswoman Castor is making calls on behalf of the DCCC for her upcoming event</w:t>
      </w:r>
    </w:p>
    <w:p w:rsidR="001E769D" w:rsidRPr="002A09A3" w:rsidRDefault="001E769D" w:rsidP="00A84802">
      <w:pPr>
        <w:contextualSpacing/>
        <w:rPr>
          <w:b/>
        </w:rPr>
      </w:pPr>
    </w:p>
    <w:p w:rsidR="00214506" w:rsidRPr="002A09A3" w:rsidRDefault="00214506" w:rsidP="00A84802">
      <w:pPr>
        <w:contextualSpacing/>
        <w:rPr>
          <w:b/>
        </w:rPr>
      </w:pPr>
      <w:r w:rsidRPr="002A09A3">
        <w:rPr>
          <w:b/>
        </w:rPr>
        <w:t>Donor Maintenance:</w:t>
      </w:r>
    </w:p>
    <w:p w:rsidR="00A07523" w:rsidRPr="002A09A3" w:rsidRDefault="00A07523" w:rsidP="00A84802">
      <w:pPr>
        <w:contextualSpacing/>
        <w:rPr>
          <w:b/>
        </w:rPr>
      </w:pPr>
    </w:p>
    <w:p w:rsidR="00A07523" w:rsidRPr="002A09A3" w:rsidRDefault="00A07523" w:rsidP="00A0752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 xml:space="preserve">An orchid was sent on behalf of Leader Pelosi to Dagmar Dolby to express her condolences on the passing of her husband. </w:t>
      </w:r>
    </w:p>
    <w:p w:rsidR="00E83774" w:rsidRPr="002A09A3" w:rsidRDefault="00E83774" w:rsidP="00E8377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A09A3">
        <w:rPr>
          <w:rFonts w:ascii="Times New Roman" w:hAnsi="Times New Roman"/>
          <w:sz w:val="24"/>
          <w:szCs w:val="24"/>
        </w:rPr>
        <w:t xml:space="preserve">An orchid was sent on behalf of Leader Pelosi to Congressman John Larson to thank him for hosting an event for the DCCC. </w:t>
      </w:r>
    </w:p>
    <w:p w:rsidR="00E83774" w:rsidRPr="00E83774" w:rsidRDefault="00E83774" w:rsidP="00E83774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83774" w:rsidRPr="00E83774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523" w:rsidRDefault="00A07523" w:rsidP="00BC5D7C">
      <w:r>
        <w:separator/>
      </w:r>
    </w:p>
  </w:endnote>
  <w:endnote w:type="continuationSeparator" w:id="0">
    <w:p w:rsidR="00A07523" w:rsidRDefault="00A07523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23" w:rsidRDefault="00A07523">
    <w:pPr>
      <w:pStyle w:val="Footer"/>
      <w:jc w:val="center"/>
    </w:pPr>
  </w:p>
  <w:p w:rsidR="00A07523" w:rsidRDefault="00BB70E5">
    <w:pPr>
      <w:pStyle w:val="Footer"/>
      <w:jc w:val="center"/>
    </w:pPr>
    <w:fldSimple w:instr=" PAGE   \* MERGEFORMAT ">
      <w:r w:rsidR="0093525D">
        <w:rPr>
          <w:noProof/>
        </w:rPr>
        <w:t>4</w:t>
      </w:r>
    </w:fldSimple>
  </w:p>
  <w:p w:rsidR="00A07523" w:rsidRDefault="00A075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523" w:rsidRDefault="00A07523" w:rsidP="00BC5D7C">
      <w:r>
        <w:separator/>
      </w:r>
    </w:p>
  </w:footnote>
  <w:footnote w:type="continuationSeparator" w:id="0">
    <w:p w:rsidR="00A07523" w:rsidRDefault="00A07523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0EC"/>
    <w:multiLevelType w:val="hybridMultilevel"/>
    <w:tmpl w:val="45B4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701BF"/>
    <w:multiLevelType w:val="hybridMultilevel"/>
    <w:tmpl w:val="3504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10E8A"/>
    <w:multiLevelType w:val="hybridMultilevel"/>
    <w:tmpl w:val="EB1A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F4F0E"/>
    <w:multiLevelType w:val="hybridMultilevel"/>
    <w:tmpl w:val="092A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9402D"/>
    <w:multiLevelType w:val="hybridMultilevel"/>
    <w:tmpl w:val="976A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E5568"/>
    <w:multiLevelType w:val="hybridMultilevel"/>
    <w:tmpl w:val="F27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93704D"/>
    <w:multiLevelType w:val="hybridMultilevel"/>
    <w:tmpl w:val="3662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51554"/>
    <w:multiLevelType w:val="hybridMultilevel"/>
    <w:tmpl w:val="E6A4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764392"/>
    <w:multiLevelType w:val="hybridMultilevel"/>
    <w:tmpl w:val="9074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F111B"/>
    <w:rsid w:val="000F5987"/>
    <w:rsid w:val="00100B7E"/>
    <w:rsid w:val="00126108"/>
    <w:rsid w:val="0014510F"/>
    <w:rsid w:val="00151899"/>
    <w:rsid w:val="00161482"/>
    <w:rsid w:val="0017006C"/>
    <w:rsid w:val="00172B21"/>
    <w:rsid w:val="001764C1"/>
    <w:rsid w:val="001E769D"/>
    <w:rsid w:val="00200096"/>
    <w:rsid w:val="00200579"/>
    <w:rsid w:val="00207083"/>
    <w:rsid w:val="00214506"/>
    <w:rsid w:val="00214D32"/>
    <w:rsid w:val="00233A58"/>
    <w:rsid w:val="00243242"/>
    <w:rsid w:val="00290A8C"/>
    <w:rsid w:val="002A09A3"/>
    <w:rsid w:val="002B4438"/>
    <w:rsid w:val="002C1C1D"/>
    <w:rsid w:val="002C7136"/>
    <w:rsid w:val="002E77E8"/>
    <w:rsid w:val="002F70F4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35803"/>
    <w:rsid w:val="00450A9D"/>
    <w:rsid w:val="00451045"/>
    <w:rsid w:val="0046234B"/>
    <w:rsid w:val="00463708"/>
    <w:rsid w:val="0046431D"/>
    <w:rsid w:val="00472A27"/>
    <w:rsid w:val="00483824"/>
    <w:rsid w:val="004A0AA4"/>
    <w:rsid w:val="004A48B9"/>
    <w:rsid w:val="004B01CD"/>
    <w:rsid w:val="004D37CD"/>
    <w:rsid w:val="004E1F96"/>
    <w:rsid w:val="004E7B7C"/>
    <w:rsid w:val="00510AE4"/>
    <w:rsid w:val="00526F24"/>
    <w:rsid w:val="005461E6"/>
    <w:rsid w:val="005651C3"/>
    <w:rsid w:val="005757C1"/>
    <w:rsid w:val="00577A6A"/>
    <w:rsid w:val="00590830"/>
    <w:rsid w:val="005967B1"/>
    <w:rsid w:val="005A3D2B"/>
    <w:rsid w:val="005B2D2A"/>
    <w:rsid w:val="005B38DF"/>
    <w:rsid w:val="005D397F"/>
    <w:rsid w:val="00612B76"/>
    <w:rsid w:val="00641A08"/>
    <w:rsid w:val="00653434"/>
    <w:rsid w:val="006A79FA"/>
    <w:rsid w:val="006B0022"/>
    <w:rsid w:val="006D3145"/>
    <w:rsid w:val="006E0B81"/>
    <w:rsid w:val="006E5D8B"/>
    <w:rsid w:val="006E7B78"/>
    <w:rsid w:val="00776E75"/>
    <w:rsid w:val="00777FEC"/>
    <w:rsid w:val="007818E2"/>
    <w:rsid w:val="007904EE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525D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07523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B07FC0"/>
    <w:rsid w:val="00B1711B"/>
    <w:rsid w:val="00B22111"/>
    <w:rsid w:val="00BA4ED4"/>
    <w:rsid w:val="00BB5AC7"/>
    <w:rsid w:val="00BB70E5"/>
    <w:rsid w:val="00BC5D7C"/>
    <w:rsid w:val="00BF5204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21027"/>
    <w:rsid w:val="00D41B27"/>
    <w:rsid w:val="00D53AD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E054E1"/>
    <w:rsid w:val="00E36310"/>
    <w:rsid w:val="00E40A3B"/>
    <w:rsid w:val="00E57AD2"/>
    <w:rsid w:val="00E771A1"/>
    <w:rsid w:val="00E83774"/>
    <w:rsid w:val="00E93829"/>
    <w:rsid w:val="00ED6B7A"/>
    <w:rsid w:val="00EE7890"/>
    <w:rsid w:val="00F104E5"/>
    <w:rsid w:val="00F120B5"/>
    <w:rsid w:val="00F259A7"/>
    <w:rsid w:val="00F5281A"/>
    <w:rsid w:val="00F6389D"/>
    <w:rsid w:val="00F84318"/>
    <w:rsid w:val="00F92DFD"/>
    <w:rsid w:val="00FA4A21"/>
    <w:rsid w:val="00FC1B53"/>
    <w:rsid w:val="00FC5E10"/>
    <w:rsid w:val="00FE0AA9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4A8DA-0C63-46F0-BEC3-8DE1F5CE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2013-07-26T15:54:00Z</cp:lastPrinted>
  <dcterms:created xsi:type="dcterms:W3CDTF">2013-09-13T16:30:00Z</dcterms:created>
  <dcterms:modified xsi:type="dcterms:W3CDTF">2013-09-13T17:41:00Z</dcterms:modified>
</cp:coreProperties>
</file>